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EBE" w14:textId="7943516D" w:rsidR="00713949" w:rsidRPr="00183DB4" w:rsidRDefault="007A37DF" w:rsidP="002C69F6">
      <w:pPr>
        <w:spacing w:after="0" w:line="240" w:lineRule="auto"/>
        <w:jc w:val="center"/>
        <w:rPr>
          <w:b/>
          <w:sz w:val="30"/>
          <w:szCs w:val="30"/>
          <w:u w:val="single"/>
        </w:rPr>
      </w:pPr>
      <w:r w:rsidRPr="00183DB4">
        <w:rPr>
          <w:b/>
          <w:sz w:val="30"/>
          <w:szCs w:val="30"/>
          <w:u w:val="single"/>
        </w:rPr>
        <w:t xml:space="preserve">General </w:t>
      </w:r>
      <w:r w:rsidR="00EB6395" w:rsidRPr="00183DB4">
        <w:rPr>
          <w:b/>
          <w:sz w:val="30"/>
          <w:szCs w:val="30"/>
          <w:u w:val="single"/>
        </w:rPr>
        <w:t>Specifications</w:t>
      </w:r>
      <w:r w:rsidR="00CF3076" w:rsidRPr="00183DB4">
        <w:rPr>
          <w:b/>
          <w:sz w:val="30"/>
          <w:szCs w:val="30"/>
          <w:u w:val="single"/>
        </w:rPr>
        <w:t xml:space="preserve"> for </w:t>
      </w:r>
      <w:r w:rsidR="00E933A8" w:rsidRPr="00183DB4">
        <w:rPr>
          <w:b/>
          <w:sz w:val="30"/>
          <w:szCs w:val="30"/>
          <w:u w:val="single"/>
        </w:rPr>
        <w:t>Industrial</w:t>
      </w:r>
      <w:r w:rsidR="00CF3076" w:rsidRPr="00183DB4">
        <w:rPr>
          <w:b/>
          <w:sz w:val="30"/>
          <w:szCs w:val="30"/>
          <w:u w:val="single"/>
        </w:rPr>
        <w:t xml:space="preserve"> Supplies</w:t>
      </w:r>
    </w:p>
    <w:p w14:paraId="15C06138" w14:textId="77777777" w:rsidR="00CA0BE8" w:rsidRPr="00183DB4" w:rsidRDefault="00CA0BE8" w:rsidP="002C69F6">
      <w:pPr>
        <w:spacing w:after="0" w:line="240" w:lineRule="auto"/>
        <w:jc w:val="both"/>
        <w:rPr>
          <w:b/>
          <w:sz w:val="26"/>
          <w:szCs w:val="26"/>
        </w:rPr>
      </w:pPr>
    </w:p>
    <w:p w14:paraId="105E4DEE" w14:textId="77777777" w:rsidR="00EB6395" w:rsidRPr="00183DB4" w:rsidRDefault="00E933A8" w:rsidP="00E933A8">
      <w:pPr>
        <w:spacing w:after="0" w:line="240" w:lineRule="auto"/>
        <w:jc w:val="both"/>
        <w:rPr>
          <w:b/>
        </w:rPr>
      </w:pPr>
      <w:r w:rsidRPr="00183DB4">
        <w:rPr>
          <w:b/>
        </w:rPr>
        <w:t xml:space="preserve">1. </w:t>
      </w:r>
      <w:r w:rsidR="00EB6395" w:rsidRPr="00183DB4">
        <w:rPr>
          <w:b/>
        </w:rPr>
        <w:t>Purpose</w:t>
      </w:r>
    </w:p>
    <w:p w14:paraId="0CE059DD" w14:textId="77777777" w:rsidR="00CA0BE8" w:rsidRPr="00183DB4" w:rsidRDefault="00CA0BE8" w:rsidP="002C69F6">
      <w:pPr>
        <w:spacing w:after="0" w:line="240" w:lineRule="auto"/>
        <w:jc w:val="both"/>
      </w:pPr>
    </w:p>
    <w:p w14:paraId="15E421D2" w14:textId="029BAADD" w:rsidR="00EB6395" w:rsidRPr="00183DB4" w:rsidRDefault="00A10EB3" w:rsidP="002C69F6">
      <w:pPr>
        <w:spacing w:after="0" w:line="240" w:lineRule="auto"/>
        <w:jc w:val="both"/>
      </w:pPr>
      <w:r w:rsidRPr="00183DB4">
        <w:t>In this Invitation to Bid (“ITB”), t</w:t>
      </w:r>
      <w:r w:rsidR="00EB6395" w:rsidRPr="00183DB4">
        <w:t xml:space="preserve">he State of Tennessee (“State”) is seeking to award </w:t>
      </w:r>
      <w:r w:rsidR="00EC6685" w:rsidRPr="00183DB4">
        <w:t>up to three (3) contracts per category</w:t>
      </w:r>
      <w:r w:rsidR="00EB6395" w:rsidRPr="00183DB4">
        <w:t xml:space="preserve"> (“Contract”) </w:t>
      </w:r>
      <w:r w:rsidRPr="00183DB4">
        <w:t xml:space="preserve">to </w:t>
      </w:r>
      <w:r w:rsidR="000E2E07">
        <w:t>Supplier</w:t>
      </w:r>
      <w:r w:rsidRPr="00183DB4">
        <w:t xml:space="preserve">(s) that </w:t>
      </w:r>
      <w:r w:rsidR="00B31F32" w:rsidRPr="00183DB4">
        <w:t xml:space="preserve">can </w:t>
      </w:r>
      <w:r w:rsidRPr="00183DB4">
        <w:t>satisfy the State’s</w:t>
      </w:r>
      <w:r w:rsidR="00EB6395" w:rsidRPr="00183DB4">
        <w:t xml:space="preserve"> </w:t>
      </w:r>
      <w:r w:rsidR="008F3594" w:rsidRPr="00183DB4">
        <w:t>Industrial</w:t>
      </w:r>
      <w:r w:rsidR="00EB6395" w:rsidRPr="00183DB4">
        <w:t xml:space="preserve"> </w:t>
      </w:r>
      <w:r w:rsidRPr="00183DB4">
        <w:t>S</w:t>
      </w:r>
      <w:r w:rsidR="00EB6395" w:rsidRPr="00183DB4">
        <w:t xml:space="preserve">upplies </w:t>
      </w:r>
      <w:r w:rsidR="00B31F32" w:rsidRPr="00183DB4">
        <w:t>needs</w:t>
      </w:r>
      <w:r w:rsidR="00BE6F7B" w:rsidRPr="00183DB4">
        <w:t>.</w:t>
      </w:r>
      <w:r w:rsidR="00550B7A" w:rsidRPr="00183DB4">
        <w:t xml:space="preserve"> </w:t>
      </w:r>
      <w:r w:rsidR="000E2E07">
        <w:t>Supplier</w:t>
      </w:r>
      <w:r w:rsidR="00BE6F7B" w:rsidRPr="00183DB4">
        <w:t>(</w:t>
      </w:r>
      <w:r w:rsidRPr="00183DB4">
        <w:t>s</w:t>
      </w:r>
      <w:r w:rsidR="00BE6F7B" w:rsidRPr="00183DB4">
        <w:t>)</w:t>
      </w:r>
      <w:r w:rsidR="00EB6395" w:rsidRPr="00183DB4">
        <w:t xml:space="preserve"> awarded a Contract pursuant to this ITB shall provide </w:t>
      </w:r>
      <w:r w:rsidR="0031426F">
        <w:t>I</w:t>
      </w:r>
      <w:r w:rsidR="00550B7A" w:rsidRPr="00183DB4">
        <w:t xml:space="preserve">ndustrial </w:t>
      </w:r>
      <w:r w:rsidR="0031426F">
        <w:t>S</w:t>
      </w:r>
      <w:r w:rsidR="00EB6395" w:rsidRPr="00183DB4">
        <w:t>upplies to all Authorized Users at the same price and under the same terms and conditions.</w:t>
      </w:r>
    </w:p>
    <w:p w14:paraId="6BF2210B" w14:textId="77777777" w:rsidR="00CA0BE8" w:rsidRPr="00183DB4" w:rsidRDefault="00CA0BE8" w:rsidP="002C69F6">
      <w:pPr>
        <w:spacing w:after="0" w:line="240" w:lineRule="auto"/>
        <w:jc w:val="both"/>
      </w:pPr>
    </w:p>
    <w:p w14:paraId="42EAA632" w14:textId="477064E4" w:rsidR="00EB6395" w:rsidRDefault="00EB6395" w:rsidP="002C69F6">
      <w:pPr>
        <w:spacing w:after="0" w:line="240" w:lineRule="auto"/>
        <w:jc w:val="both"/>
      </w:pPr>
      <w:r w:rsidRPr="00183DB4">
        <w:t xml:space="preserve">The State invites all </w:t>
      </w:r>
      <w:r w:rsidR="00116C16" w:rsidRPr="00183DB4">
        <w:t xml:space="preserve">potential </w:t>
      </w:r>
      <w:r w:rsidR="0031426F">
        <w:t>Respondents</w:t>
      </w:r>
      <w:r w:rsidR="0031426F" w:rsidRPr="00183DB4">
        <w:t xml:space="preserve"> </w:t>
      </w:r>
      <w:r w:rsidRPr="00183DB4">
        <w:t>to provide competitive prices and q</w:t>
      </w:r>
      <w:r>
        <w:t>uality, along with strong organizational capabilities</w:t>
      </w:r>
      <w:r w:rsidR="00EE767C">
        <w:t xml:space="preserve">. Additionally, the </w:t>
      </w:r>
      <w:r w:rsidR="000476F5" w:rsidRPr="00183DB4">
        <w:t>State will</w:t>
      </w:r>
      <w:r w:rsidR="00EE767C" w:rsidRPr="00183DB4">
        <w:t xml:space="preserve"> curtail </w:t>
      </w:r>
      <w:r w:rsidR="00C95222" w:rsidRPr="00183DB4">
        <w:rPr>
          <w:b/>
        </w:rPr>
        <w:t>State</w:t>
      </w:r>
      <w:r w:rsidR="00C95222" w:rsidRPr="00183DB4">
        <w:t xml:space="preserve"> </w:t>
      </w:r>
      <w:r w:rsidR="00EE767C" w:rsidRPr="00183DB4">
        <w:t xml:space="preserve">spend outside of the categories </w:t>
      </w:r>
      <w:r w:rsidR="00F73A69" w:rsidRPr="00183DB4">
        <w:t xml:space="preserve">and subcategories </w:t>
      </w:r>
      <w:r w:rsidR="00EE767C" w:rsidRPr="00183DB4">
        <w:t xml:space="preserve">listed </w:t>
      </w:r>
      <w:r w:rsidR="000476F5" w:rsidRPr="00183DB4">
        <w:t xml:space="preserve">in </w:t>
      </w:r>
      <w:r w:rsidR="000476F5" w:rsidRPr="000476F5">
        <w:rPr>
          <w:b/>
        </w:rPr>
        <w:t>Section</w:t>
      </w:r>
      <w:r w:rsidR="00C95222" w:rsidRPr="00183DB4">
        <w:rPr>
          <w:b/>
        </w:rPr>
        <w:t xml:space="preserve"> 3</w:t>
      </w:r>
      <w:r w:rsidR="007A37DF" w:rsidRPr="00183DB4">
        <w:rPr>
          <w:b/>
        </w:rPr>
        <w:t xml:space="preserve">. </w:t>
      </w:r>
      <w:r w:rsidR="006F6137" w:rsidRPr="00183DB4">
        <w:t xml:space="preserve"> </w:t>
      </w:r>
      <w:r w:rsidR="0031426F">
        <w:t>Respondents</w:t>
      </w:r>
      <w:r w:rsidR="0031426F" w:rsidRPr="00183DB4">
        <w:t xml:space="preserve"> </w:t>
      </w:r>
      <w:r w:rsidR="00EE767C" w:rsidRPr="00183DB4">
        <w:t xml:space="preserve">must have the ability to restrict </w:t>
      </w:r>
      <w:r w:rsidR="007A37DF" w:rsidRPr="00183DB4">
        <w:t xml:space="preserve">or block State </w:t>
      </w:r>
      <w:r w:rsidR="00EE767C" w:rsidRPr="00183DB4">
        <w:t>purchase</w:t>
      </w:r>
      <w:r w:rsidR="005B5AFF" w:rsidRPr="00183DB4">
        <w:t>s</w:t>
      </w:r>
      <w:r w:rsidR="00EE767C" w:rsidRPr="00183DB4">
        <w:t xml:space="preserve"> on certain categories and subcategories of items and must work with the </w:t>
      </w:r>
      <w:r w:rsidR="00EE767C" w:rsidRPr="00183DB4">
        <w:rPr>
          <w:b/>
        </w:rPr>
        <w:t xml:space="preserve">State to minimize </w:t>
      </w:r>
      <w:r w:rsidR="007F24E9" w:rsidRPr="00183DB4">
        <w:rPr>
          <w:b/>
        </w:rPr>
        <w:t>and eventually</w:t>
      </w:r>
      <w:r w:rsidR="007F24E9" w:rsidRPr="00183DB4">
        <w:t xml:space="preserve"> eliminate </w:t>
      </w:r>
      <w:r w:rsidR="00EE767C" w:rsidRPr="00183DB4">
        <w:t xml:space="preserve">spend </w:t>
      </w:r>
      <w:r w:rsidR="003A06CF" w:rsidRPr="00183DB4">
        <w:t xml:space="preserve">on items </w:t>
      </w:r>
      <w:r w:rsidR="00BF0991" w:rsidRPr="00183DB4">
        <w:t xml:space="preserve">specified in the categories and subcategories listed in Section </w:t>
      </w:r>
      <w:r w:rsidR="00A03777" w:rsidRPr="00183DB4">
        <w:t>4</w:t>
      </w:r>
      <w:r w:rsidR="00BF0991" w:rsidRPr="00183DB4">
        <w:t>.</w:t>
      </w:r>
      <w:r w:rsidR="007A37DF" w:rsidRPr="00183DB4">
        <w:t xml:space="preserve"> The list in Section 4 is not all inclusive of the items, categories or sub-categories that need to be blocked. The </w:t>
      </w:r>
      <w:r w:rsidR="00DD50F9">
        <w:t xml:space="preserve">Supplier </w:t>
      </w:r>
      <w:r w:rsidR="007A37DF" w:rsidRPr="00183DB4">
        <w:t xml:space="preserve">will work with the State </w:t>
      </w:r>
      <w:r w:rsidR="00CC6B62" w:rsidRPr="00183DB4">
        <w:t xml:space="preserve">to achieve </w:t>
      </w:r>
      <w:r w:rsidR="00CC6B62" w:rsidRPr="00183DB4">
        <w:rPr>
          <w:b/>
        </w:rPr>
        <w:t>100% compliance</w:t>
      </w:r>
      <w:r w:rsidR="00CC6B62" w:rsidRPr="00183DB4">
        <w:t xml:space="preserve"> in all State approved Categories and Sub-Categories.</w:t>
      </w:r>
    </w:p>
    <w:p w14:paraId="3C5EE52D" w14:textId="3B31EAC6" w:rsidR="00391CCB" w:rsidRDefault="00391CCB" w:rsidP="002C69F6">
      <w:pPr>
        <w:spacing w:after="0" w:line="240" w:lineRule="auto"/>
        <w:jc w:val="both"/>
      </w:pPr>
    </w:p>
    <w:p w14:paraId="10454F6B" w14:textId="77777777" w:rsidR="00391CCB" w:rsidRPr="001961BF" w:rsidRDefault="00391CCB" w:rsidP="00391CCB">
      <w:pPr>
        <w:spacing w:after="0" w:line="240" w:lineRule="auto"/>
        <w:jc w:val="both"/>
        <w:rPr>
          <w:b/>
          <w:bCs/>
        </w:rPr>
      </w:pPr>
      <w:r>
        <w:rPr>
          <w:b/>
          <w:bCs/>
        </w:rPr>
        <w:t>Non-Exclusive Contract: Agencies are advised that this contract is non-exclusive. Agencies may obtain industrial supplies from other sources if determine</w:t>
      </w:r>
      <w:r w:rsidDel="001961BF">
        <w:rPr>
          <w:b/>
          <w:bCs/>
        </w:rPr>
        <w:t>d</w:t>
      </w:r>
      <w:r>
        <w:rPr>
          <w:b/>
          <w:bCs/>
        </w:rPr>
        <w:t xml:space="preserve"> to be in the best interests of the State of Tennessee. </w:t>
      </w:r>
    </w:p>
    <w:p w14:paraId="05089410" w14:textId="77777777" w:rsidR="00391CCB" w:rsidRPr="00183DB4" w:rsidRDefault="00391CCB" w:rsidP="002C69F6">
      <w:pPr>
        <w:spacing w:after="0" w:line="240" w:lineRule="auto"/>
        <w:jc w:val="both"/>
      </w:pPr>
    </w:p>
    <w:p w14:paraId="3EF6A81A" w14:textId="77777777" w:rsidR="00025631" w:rsidRDefault="00025631" w:rsidP="002C69F6">
      <w:pPr>
        <w:pStyle w:val="ListParagraph"/>
        <w:spacing w:after="0" w:line="240" w:lineRule="auto"/>
        <w:ind w:left="360"/>
        <w:jc w:val="both"/>
      </w:pPr>
    </w:p>
    <w:p w14:paraId="179BC26B" w14:textId="77777777" w:rsidR="00025631" w:rsidRPr="00E933A8" w:rsidRDefault="00E933A8" w:rsidP="00E933A8">
      <w:pPr>
        <w:spacing w:after="0" w:line="240" w:lineRule="auto"/>
        <w:jc w:val="both"/>
        <w:rPr>
          <w:b/>
        </w:rPr>
      </w:pPr>
      <w:r>
        <w:rPr>
          <w:b/>
        </w:rPr>
        <w:t xml:space="preserve">2. </w:t>
      </w:r>
      <w:r w:rsidR="00025631" w:rsidRPr="00E933A8">
        <w:rPr>
          <w:b/>
        </w:rPr>
        <w:t>Key Outcomes</w:t>
      </w:r>
    </w:p>
    <w:p w14:paraId="4D7E3599" w14:textId="77777777" w:rsidR="00CA0BE8" w:rsidRDefault="00CA0BE8" w:rsidP="002C69F6">
      <w:pPr>
        <w:spacing w:after="0" w:line="240" w:lineRule="auto"/>
        <w:jc w:val="both"/>
      </w:pPr>
    </w:p>
    <w:p w14:paraId="7DDB074B" w14:textId="77777777" w:rsidR="00CA0BE8" w:rsidRDefault="00025631" w:rsidP="002C69F6">
      <w:pPr>
        <w:spacing w:after="0" w:line="240" w:lineRule="auto"/>
        <w:jc w:val="both"/>
      </w:pPr>
      <w:r w:rsidRPr="00025631">
        <w:t>By awarding one or more Contracts pursuant to this ITB, the State seeks to accomplish the following:</w:t>
      </w:r>
    </w:p>
    <w:p w14:paraId="56B3CAD8" w14:textId="77777777" w:rsidR="00CA0BE8" w:rsidRDefault="00CA0BE8" w:rsidP="002C69F6">
      <w:pPr>
        <w:spacing w:after="0" w:line="240" w:lineRule="auto"/>
        <w:jc w:val="both"/>
      </w:pPr>
    </w:p>
    <w:p w14:paraId="4A79B163" w14:textId="7A7315AE" w:rsidR="00CA0BE8" w:rsidRDefault="00025631" w:rsidP="002C69F6">
      <w:pPr>
        <w:pStyle w:val="ListParagraph"/>
        <w:numPr>
          <w:ilvl w:val="3"/>
          <w:numId w:val="2"/>
        </w:numPr>
        <w:spacing w:after="0" w:line="240" w:lineRule="auto"/>
        <w:ind w:left="720"/>
        <w:jc w:val="both"/>
      </w:pPr>
      <w:r>
        <w:t xml:space="preserve">To obtain competitive pricing by leveraging a </w:t>
      </w:r>
      <w:r w:rsidR="00630369">
        <w:t xml:space="preserve">Respondent’s </w:t>
      </w:r>
      <w:r>
        <w:t>specialization in a certain category</w:t>
      </w:r>
    </w:p>
    <w:p w14:paraId="3996F28A" w14:textId="77777777" w:rsidR="00CA0BE8" w:rsidRPr="009B7CA7" w:rsidRDefault="00025631" w:rsidP="002C69F6">
      <w:pPr>
        <w:pStyle w:val="ListParagraph"/>
        <w:numPr>
          <w:ilvl w:val="3"/>
          <w:numId w:val="2"/>
        </w:numPr>
        <w:spacing w:after="0" w:line="240" w:lineRule="auto"/>
        <w:ind w:left="720"/>
        <w:jc w:val="both"/>
      </w:pPr>
      <w:r>
        <w:t xml:space="preserve">To minimize </w:t>
      </w:r>
      <w:r w:rsidR="007A37DF" w:rsidRPr="009B7CA7">
        <w:rPr>
          <w:b/>
        </w:rPr>
        <w:t>and eventually eliminate</w:t>
      </w:r>
      <w:r w:rsidR="007A37DF" w:rsidRPr="009B7CA7">
        <w:t xml:space="preserve"> </w:t>
      </w:r>
      <w:r w:rsidRPr="009B7CA7">
        <w:t xml:space="preserve">spend on items that are not </w:t>
      </w:r>
      <w:r w:rsidR="00BF0991" w:rsidRPr="009B7CA7">
        <w:t xml:space="preserve">specified in the categories and subcategories listed in </w:t>
      </w:r>
      <w:r w:rsidR="00665E61" w:rsidRPr="009B7CA7">
        <w:t xml:space="preserve">Section </w:t>
      </w:r>
      <w:r w:rsidR="00BE6F7B" w:rsidRPr="009B7CA7">
        <w:t>4</w:t>
      </w:r>
      <w:r w:rsidR="007A37DF" w:rsidRPr="009B7CA7">
        <w:t xml:space="preserve">. The list in Section 4 is not all inclusive of the items, categories or sub-categories that need to be blocked. </w:t>
      </w:r>
    </w:p>
    <w:p w14:paraId="6EE36E39" w14:textId="012EC745" w:rsidR="00025631" w:rsidRDefault="00BF0991" w:rsidP="00550B7A">
      <w:pPr>
        <w:pStyle w:val="ListParagraph"/>
        <w:numPr>
          <w:ilvl w:val="3"/>
          <w:numId w:val="2"/>
        </w:numPr>
        <w:spacing w:after="0" w:line="240" w:lineRule="auto"/>
        <w:ind w:left="720"/>
        <w:jc w:val="both"/>
      </w:pPr>
      <w:r>
        <w:t>To reduce cost through operational efficiencies</w:t>
      </w:r>
    </w:p>
    <w:p w14:paraId="7A9F5191" w14:textId="77777777" w:rsidR="0031426F" w:rsidRPr="00E933A8" w:rsidRDefault="0031426F" w:rsidP="00D879C7">
      <w:pPr>
        <w:pStyle w:val="ListParagraph"/>
        <w:spacing w:after="0" w:line="240" w:lineRule="auto"/>
        <w:jc w:val="both"/>
      </w:pPr>
    </w:p>
    <w:p w14:paraId="26087599" w14:textId="77777777" w:rsidR="00BB46E5" w:rsidRDefault="00BB46E5" w:rsidP="003F1467">
      <w:pPr>
        <w:spacing w:after="0" w:line="240" w:lineRule="auto"/>
        <w:jc w:val="both"/>
        <w:rPr>
          <w:b/>
        </w:rPr>
      </w:pPr>
    </w:p>
    <w:p w14:paraId="2D942FD9" w14:textId="05499DA6" w:rsidR="00E933A8" w:rsidRDefault="00A03777" w:rsidP="00E933A8">
      <w:pPr>
        <w:spacing w:after="0" w:line="240" w:lineRule="auto"/>
        <w:jc w:val="both"/>
        <w:rPr>
          <w:b/>
        </w:rPr>
      </w:pPr>
      <w:r>
        <w:rPr>
          <w:b/>
        </w:rPr>
        <w:t>3</w:t>
      </w:r>
      <w:r w:rsidR="00E933A8">
        <w:rPr>
          <w:b/>
        </w:rPr>
        <w:t xml:space="preserve">. </w:t>
      </w:r>
      <w:r w:rsidR="00E933A8" w:rsidRPr="00E933A8">
        <w:rPr>
          <w:b/>
        </w:rPr>
        <w:t>Historical Spend</w:t>
      </w:r>
    </w:p>
    <w:p w14:paraId="7431943C" w14:textId="77777777" w:rsidR="00113B20" w:rsidRPr="00E933A8" w:rsidRDefault="00113B20" w:rsidP="00E933A8">
      <w:pPr>
        <w:spacing w:after="0" w:line="240" w:lineRule="auto"/>
        <w:jc w:val="both"/>
        <w:rPr>
          <w:b/>
        </w:rPr>
      </w:pPr>
    </w:p>
    <w:p w14:paraId="28FC5354" w14:textId="25B9C934" w:rsidR="00E933A8" w:rsidRDefault="00E933A8" w:rsidP="00E933A8">
      <w:pPr>
        <w:spacing w:after="0" w:line="240" w:lineRule="auto"/>
        <w:jc w:val="both"/>
      </w:pPr>
      <w:r>
        <w:t>The following figures convey historical spend by State agency Authorized Users. The numbers can be used as estimates for future demand by State Authorized Users. However</w:t>
      </w:r>
      <w:r w:rsidRPr="00183DB4">
        <w:t xml:space="preserve">, </w:t>
      </w:r>
      <w:r w:rsidR="00183DB4" w:rsidRPr="00183DB4">
        <w:t>all dollars</w:t>
      </w:r>
      <w:r w:rsidR="00CC6B62" w:rsidRPr="00183DB4">
        <w:rPr>
          <w:b/>
          <w:color w:val="FF0000"/>
        </w:rPr>
        <w:t xml:space="preserve"> </w:t>
      </w:r>
      <w:r w:rsidR="00CC6B62" w:rsidRPr="00183DB4">
        <w:rPr>
          <w:b/>
        </w:rPr>
        <w:t>spent</w:t>
      </w:r>
      <w:r w:rsidRPr="00183DB4">
        <w:rPr>
          <w:b/>
        </w:rPr>
        <w:t xml:space="preserve"> </w:t>
      </w:r>
      <w:r w:rsidRPr="00183DB4">
        <w:t>are estimates only and the State shall not be obligated to purchase a minimum quantity of items.</w:t>
      </w:r>
      <w:r>
        <w:t xml:space="preserve"> </w:t>
      </w:r>
    </w:p>
    <w:p w14:paraId="73157988" w14:textId="77777777" w:rsidR="00E933A8" w:rsidRDefault="00E933A8" w:rsidP="00E933A8">
      <w:pPr>
        <w:pStyle w:val="ListParagraph"/>
        <w:spacing w:after="0" w:line="240" w:lineRule="auto"/>
        <w:ind w:left="360"/>
        <w:jc w:val="both"/>
      </w:pPr>
    </w:p>
    <w:tbl>
      <w:tblPr>
        <w:tblStyle w:val="TableGrid"/>
        <w:tblW w:w="9335" w:type="dxa"/>
        <w:tblInd w:w="85" w:type="dxa"/>
        <w:tblLook w:val="04A0" w:firstRow="1" w:lastRow="0" w:firstColumn="1" w:lastColumn="0" w:noHBand="0" w:noVBand="1"/>
      </w:tblPr>
      <w:tblGrid>
        <w:gridCol w:w="4814"/>
        <w:gridCol w:w="4521"/>
      </w:tblGrid>
      <w:tr w:rsidR="00E933A8" w14:paraId="573497AD" w14:textId="77777777" w:rsidTr="00EC1E99">
        <w:trPr>
          <w:trHeight w:val="282"/>
        </w:trPr>
        <w:tc>
          <w:tcPr>
            <w:tcW w:w="4814" w:type="dxa"/>
            <w:shd w:val="clear" w:color="auto" w:fill="D9D9D9" w:themeFill="background1" w:themeFillShade="D9"/>
            <w:vAlign w:val="center"/>
          </w:tcPr>
          <w:p w14:paraId="19E44334" w14:textId="77777777" w:rsidR="00E933A8" w:rsidRPr="007F24E9" w:rsidRDefault="00E933A8" w:rsidP="00EC1E99">
            <w:pPr>
              <w:pStyle w:val="ListParagraph"/>
              <w:ind w:left="0"/>
              <w:jc w:val="center"/>
              <w:rPr>
                <w:b/>
              </w:rPr>
            </w:pPr>
            <w:r>
              <w:rPr>
                <w:b/>
              </w:rPr>
              <w:t>Category</w:t>
            </w:r>
          </w:p>
        </w:tc>
        <w:tc>
          <w:tcPr>
            <w:tcW w:w="4521" w:type="dxa"/>
            <w:shd w:val="clear" w:color="auto" w:fill="D9D9D9" w:themeFill="background1" w:themeFillShade="D9"/>
            <w:vAlign w:val="center"/>
          </w:tcPr>
          <w:p w14:paraId="64F2F1D6" w14:textId="77777777" w:rsidR="00E933A8" w:rsidRPr="007F24E9" w:rsidRDefault="00BE6F7B" w:rsidP="00EC1E99">
            <w:pPr>
              <w:pStyle w:val="ListParagraph"/>
              <w:ind w:left="0"/>
              <w:jc w:val="center"/>
              <w:rPr>
                <w:b/>
              </w:rPr>
            </w:pPr>
            <w:r>
              <w:rPr>
                <w:b/>
              </w:rPr>
              <w:t xml:space="preserve">Average Yearly </w:t>
            </w:r>
            <w:r w:rsidR="006712F4">
              <w:rPr>
                <w:b/>
              </w:rPr>
              <w:t xml:space="preserve">Historical </w:t>
            </w:r>
            <w:r>
              <w:rPr>
                <w:b/>
              </w:rPr>
              <w:t>Spend</w:t>
            </w:r>
          </w:p>
        </w:tc>
      </w:tr>
      <w:tr w:rsidR="00183DB4" w:rsidRPr="00183DB4" w14:paraId="3FED02A9" w14:textId="77777777" w:rsidTr="00EC1E99">
        <w:trPr>
          <w:trHeight w:val="267"/>
        </w:trPr>
        <w:tc>
          <w:tcPr>
            <w:tcW w:w="4814" w:type="dxa"/>
            <w:vAlign w:val="center"/>
          </w:tcPr>
          <w:p w14:paraId="17ABA822" w14:textId="77777777" w:rsidR="00E933A8" w:rsidRPr="00183DB4" w:rsidRDefault="00E933A8" w:rsidP="00EC1E99">
            <w:pPr>
              <w:pStyle w:val="ListParagraph"/>
              <w:ind w:left="0"/>
              <w:jc w:val="center"/>
            </w:pPr>
            <w:r w:rsidRPr="00183DB4">
              <w:t>Commercial Cleaning and Janitorial</w:t>
            </w:r>
          </w:p>
        </w:tc>
        <w:tc>
          <w:tcPr>
            <w:tcW w:w="4521" w:type="dxa"/>
            <w:vAlign w:val="center"/>
          </w:tcPr>
          <w:p w14:paraId="2F5DE37D" w14:textId="2FA84CEA" w:rsidR="00E933A8" w:rsidRPr="00DA0D21" w:rsidRDefault="00BE6F7B" w:rsidP="00EC1E99">
            <w:pPr>
              <w:pStyle w:val="ListParagraph"/>
              <w:ind w:left="0"/>
              <w:jc w:val="center"/>
              <w:rPr>
                <w:color w:val="000000" w:themeColor="text1"/>
              </w:rPr>
            </w:pPr>
            <w:r w:rsidRPr="00183DB4">
              <w:t>$1,</w:t>
            </w:r>
            <w:r w:rsidR="00376F7F">
              <w:rPr>
                <w:color w:val="000000" w:themeColor="text1"/>
              </w:rPr>
              <w:t>468,45800</w:t>
            </w:r>
          </w:p>
        </w:tc>
      </w:tr>
      <w:tr w:rsidR="00183DB4" w:rsidRPr="00183DB4" w14:paraId="39F85EE6" w14:textId="77777777" w:rsidTr="00EC1E99">
        <w:trPr>
          <w:trHeight w:val="282"/>
        </w:trPr>
        <w:tc>
          <w:tcPr>
            <w:tcW w:w="4814" w:type="dxa"/>
            <w:vAlign w:val="center"/>
          </w:tcPr>
          <w:p w14:paraId="028BD57B" w14:textId="77777777" w:rsidR="00E933A8" w:rsidRPr="00183DB4" w:rsidRDefault="00E933A8" w:rsidP="00EC1E99">
            <w:pPr>
              <w:pStyle w:val="ListParagraph"/>
              <w:ind w:left="0"/>
              <w:jc w:val="center"/>
            </w:pPr>
            <w:r w:rsidRPr="00183DB4">
              <w:t>General Industrial</w:t>
            </w:r>
          </w:p>
        </w:tc>
        <w:tc>
          <w:tcPr>
            <w:tcW w:w="4521" w:type="dxa"/>
            <w:vAlign w:val="center"/>
          </w:tcPr>
          <w:p w14:paraId="4989791E" w14:textId="669B8891" w:rsidR="00E933A8" w:rsidRPr="00183DB4" w:rsidRDefault="0031260B" w:rsidP="00EC1E99">
            <w:pPr>
              <w:pStyle w:val="ListParagraph"/>
              <w:ind w:left="0"/>
              <w:jc w:val="center"/>
            </w:pPr>
            <w:r w:rsidRPr="00183DB4">
              <w:t>$</w:t>
            </w:r>
            <w:r w:rsidR="005833FD">
              <w:t>2,998,254</w:t>
            </w:r>
            <w:r w:rsidR="00857C06" w:rsidRPr="00183DB4">
              <w:t>.00</w:t>
            </w:r>
          </w:p>
        </w:tc>
      </w:tr>
      <w:tr w:rsidR="00183DB4" w:rsidRPr="00183DB4" w14:paraId="153E2329" w14:textId="77777777" w:rsidTr="00EC1E99">
        <w:trPr>
          <w:trHeight w:val="267"/>
        </w:trPr>
        <w:tc>
          <w:tcPr>
            <w:tcW w:w="4814" w:type="dxa"/>
            <w:vAlign w:val="center"/>
          </w:tcPr>
          <w:p w14:paraId="085D76B9" w14:textId="77777777" w:rsidR="00E933A8" w:rsidRPr="00183DB4" w:rsidRDefault="00E933A8" w:rsidP="00EC1E99">
            <w:pPr>
              <w:pStyle w:val="ListParagraph"/>
              <w:ind w:left="0"/>
              <w:jc w:val="center"/>
            </w:pPr>
            <w:r w:rsidRPr="00183DB4">
              <w:t>HVAC and Refrigeration</w:t>
            </w:r>
          </w:p>
        </w:tc>
        <w:tc>
          <w:tcPr>
            <w:tcW w:w="4521" w:type="dxa"/>
            <w:vAlign w:val="center"/>
          </w:tcPr>
          <w:p w14:paraId="04A05088" w14:textId="75469A80" w:rsidR="00E933A8" w:rsidRPr="00183DB4" w:rsidRDefault="00BE6F7B" w:rsidP="00EC1E99">
            <w:pPr>
              <w:pStyle w:val="ListParagraph"/>
              <w:ind w:left="0"/>
              <w:jc w:val="center"/>
            </w:pPr>
            <w:r w:rsidRPr="00183DB4">
              <w:t>$</w:t>
            </w:r>
            <w:r w:rsidR="00C3015C">
              <w:t>728,836.00</w:t>
            </w:r>
          </w:p>
        </w:tc>
      </w:tr>
      <w:tr w:rsidR="00183DB4" w:rsidRPr="00183DB4" w14:paraId="7F9F4F59" w14:textId="77777777" w:rsidTr="00EC1E99">
        <w:trPr>
          <w:trHeight w:val="282"/>
        </w:trPr>
        <w:tc>
          <w:tcPr>
            <w:tcW w:w="4814" w:type="dxa"/>
            <w:vAlign w:val="center"/>
          </w:tcPr>
          <w:p w14:paraId="0BD7A6C0" w14:textId="65C01163" w:rsidR="00E933A8" w:rsidRPr="00183DB4" w:rsidRDefault="00E933A8" w:rsidP="00EC1E99">
            <w:pPr>
              <w:pStyle w:val="ListParagraph"/>
              <w:ind w:left="0"/>
              <w:jc w:val="center"/>
            </w:pPr>
            <w:r w:rsidRPr="00183DB4">
              <w:t>Electrical</w:t>
            </w:r>
          </w:p>
        </w:tc>
        <w:tc>
          <w:tcPr>
            <w:tcW w:w="4521" w:type="dxa"/>
            <w:vAlign w:val="center"/>
          </w:tcPr>
          <w:p w14:paraId="6B24D8D5" w14:textId="54100AB1" w:rsidR="00E933A8" w:rsidRPr="00183DB4" w:rsidRDefault="00BE6F7B" w:rsidP="00EC1E99">
            <w:pPr>
              <w:pStyle w:val="ListParagraph"/>
              <w:ind w:left="0"/>
              <w:jc w:val="center"/>
            </w:pPr>
            <w:r w:rsidRPr="00183DB4">
              <w:t>$</w:t>
            </w:r>
            <w:r w:rsidR="00773FEA">
              <w:t>990,966.00</w:t>
            </w:r>
          </w:p>
        </w:tc>
      </w:tr>
      <w:tr w:rsidR="00183DB4" w:rsidRPr="00183DB4" w14:paraId="5DB24886" w14:textId="77777777" w:rsidTr="00EC1E99">
        <w:trPr>
          <w:trHeight w:val="267"/>
        </w:trPr>
        <w:tc>
          <w:tcPr>
            <w:tcW w:w="4814" w:type="dxa"/>
            <w:vAlign w:val="center"/>
          </w:tcPr>
          <w:p w14:paraId="1DB3FFCC" w14:textId="77777777" w:rsidR="00E933A8" w:rsidRPr="00183DB4" w:rsidRDefault="00E933A8" w:rsidP="00EC1E99">
            <w:pPr>
              <w:pStyle w:val="ListParagraph"/>
              <w:ind w:left="0"/>
              <w:jc w:val="center"/>
            </w:pPr>
            <w:r w:rsidRPr="00183DB4">
              <w:t>Plumbing</w:t>
            </w:r>
          </w:p>
        </w:tc>
        <w:tc>
          <w:tcPr>
            <w:tcW w:w="4521" w:type="dxa"/>
            <w:vAlign w:val="center"/>
          </w:tcPr>
          <w:p w14:paraId="1D68EF55" w14:textId="125877D2" w:rsidR="00E933A8" w:rsidRPr="00183DB4" w:rsidRDefault="00BE6F7B" w:rsidP="00EC1E99">
            <w:pPr>
              <w:pStyle w:val="ListParagraph"/>
              <w:ind w:left="0"/>
              <w:jc w:val="center"/>
            </w:pPr>
            <w:r w:rsidRPr="00183DB4">
              <w:t>$1,</w:t>
            </w:r>
            <w:r w:rsidR="00CF5708">
              <w:t>1</w:t>
            </w:r>
            <w:r w:rsidR="00130117">
              <w:t>84,946.00</w:t>
            </w:r>
          </w:p>
        </w:tc>
      </w:tr>
      <w:tr w:rsidR="00183DB4" w:rsidRPr="00183DB4" w14:paraId="1ADA425F" w14:textId="77777777" w:rsidTr="00EC1E99">
        <w:trPr>
          <w:trHeight w:val="282"/>
        </w:trPr>
        <w:tc>
          <w:tcPr>
            <w:tcW w:w="4814" w:type="dxa"/>
            <w:vAlign w:val="center"/>
          </w:tcPr>
          <w:p w14:paraId="1B9522CF" w14:textId="77777777" w:rsidR="00E933A8" w:rsidRPr="00183DB4" w:rsidRDefault="00E933A8" w:rsidP="00EC1E99">
            <w:pPr>
              <w:pStyle w:val="ListParagraph"/>
              <w:ind w:left="0"/>
              <w:jc w:val="center"/>
            </w:pPr>
            <w:r w:rsidRPr="00183DB4">
              <w:t>Safety</w:t>
            </w:r>
          </w:p>
        </w:tc>
        <w:tc>
          <w:tcPr>
            <w:tcW w:w="4521" w:type="dxa"/>
            <w:vAlign w:val="center"/>
          </w:tcPr>
          <w:p w14:paraId="436528C7" w14:textId="66F97DD7" w:rsidR="00E933A8" w:rsidRPr="00183DB4" w:rsidRDefault="00BE6F7B" w:rsidP="00EC1E99">
            <w:pPr>
              <w:pStyle w:val="ListParagraph"/>
              <w:ind w:left="0"/>
              <w:jc w:val="center"/>
            </w:pPr>
            <w:r w:rsidRPr="00183DB4">
              <w:t>$1,</w:t>
            </w:r>
            <w:r w:rsidR="00233442">
              <w:t>285,650</w:t>
            </w:r>
            <w:r w:rsidR="00857C06" w:rsidRPr="00183DB4">
              <w:t>.00</w:t>
            </w:r>
          </w:p>
        </w:tc>
      </w:tr>
      <w:tr w:rsidR="00E933A8" w:rsidRPr="00183DB4" w14:paraId="57D456CA" w14:textId="77777777" w:rsidTr="00EC1E99">
        <w:trPr>
          <w:trHeight w:val="267"/>
        </w:trPr>
        <w:tc>
          <w:tcPr>
            <w:tcW w:w="4814" w:type="dxa"/>
            <w:vAlign w:val="center"/>
          </w:tcPr>
          <w:p w14:paraId="4230F574" w14:textId="77777777" w:rsidR="00E933A8" w:rsidRPr="00183DB4" w:rsidRDefault="00E933A8" w:rsidP="00EC1E99">
            <w:pPr>
              <w:pStyle w:val="ListParagraph"/>
              <w:ind w:left="0"/>
              <w:jc w:val="center"/>
            </w:pPr>
            <w:r w:rsidRPr="00183DB4">
              <w:t>Security</w:t>
            </w:r>
          </w:p>
        </w:tc>
        <w:tc>
          <w:tcPr>
            <w:tcW w:w="4521" w:type="dxa"/>
            <w:vAlign w:val="center"/>
          </w:tcPr>
          <w:p w14:paraId="6B452CCB" w14:textId="0C5D970C" w:rsidR="00E933A8" w:rsidRPr="00183DB4" w:rsidRDefault="00BE6F7B" w:rsidP="00EC1E99">
            <w:pPr>
              <w:pStyle w:val="ListParagraph"/>
              <w:ind w:left="0"/>
              <w:jc w:val="center"/>
            </w:pPr>
            <w:r w:rsidRPr="00183DB4">
              <w:t>$15</w:t>
            </w:r>
            <w:r w:rsidR="00233442">
              <w:t>5</w:t>
            </w:r>
            <w:r w:rsidRPr="00183DB4">
              <w:t>,478</w:t>
            </w:r>
            <w:r w:rsidR="00857C06" w:rsidRPr="00183DB4">
              <w:t>.00</w:t>
            </w:r>
          </w:p>
        </w:tc>
      </w:tr>
      <w:tr w:rsidR="00690F5B" w:rsidRPr="00183DB4" w14:paraId="56849C44" w14:textId="77777777" w:rsidTr="00EC1E99">
        <w:trPr>
          <w:trHeight w:val="267"/>
        </w:trPr>
        <w:tc>
          <w:tcPr>
            <w:tcW w:w="4814" w:type="dxa"/>
            <w:vAlign w:val="center"/>
          </w:tcPr>
          <w:p w14:paraId="2D475075" w14:textId="4D48C447" w:rsidR="00690F5B" w:rsidRPr="00183DB4" w:rsidRDefault="00690F5B" w:rsidP="00EC1E99">
            <w:pPr>
              <w:pStyle w:val="ListParagraph"/>
              <w:ind w:left="0"/>
              <w:jc w:val="center"/>
            </w:pPr>
            <w:r>
              <w:lastRenderedPageBreak/>
              <w:t>Industrial Hand Tools/Supplies</w:t>
            </w:r>
          </w:p>
        </w:tc>
        <w:tc>
          <w:tcPr>
            <w:tcW w:w="4521" w:type="dxa"/>
            <w:vAlign w:val="center"/>
          </w:tcPr>
          <w:p w14:paraId="23E6562C" w14:textId="548FF8F8" w:rsidR="00690F5B" w:rsidRPr="00183DB4" w:rsidRDefault="005833FD" w:rsidP="00EC1E99">
            <w:pPr>
              <w:pStyle w:val="ListParagraph"/>
              <w:ind w:left="0"/>
              <w:jc w:val="center"/>
            </w:pPr>
            <w:r>
              <w:t>$128,200.00</w:t>
            </w:r>
          </w:p>
        </w:tc>
      </w:tr>
      <w:tr w:rsidR="00690F5B" w:rsidRPr="00183DB4" w14:paraId="1A145592" w14:textId="77777777" w:rsidTr="00EC1E99">
        <w:trPr>
          <w:trHeight w:val="267"/>
        </w:trPr>
        <w:tc>
          <w:tcPr>
            <w:tcW w:w="4814" w:type="dxa"/>
            <w:vAlign w:val="center"/>
          </w:tcPr>
          <w:p w14:paraId="6D07D41F" w14:textId="54C55DFF" w:rsidR="00690F5B" w:rsidRDefault="00690F5B" w:rsidP="00EC1E99">
            <w:pPr>
              <w:pStyle w:val="ListParagraph"/>
              <w:ind w:left="0"/>
              <w:jc w:val="center"/>
            </w:pPr>
            <w:r>
              <w:t>Lighting</w:t>
            </w:r>
          </w:p>
        </w:tc>
        <w:tc>
          <w:tcPr>
            <w:tcW w:w="4521" w:type="dxa"/>
            <w:vAlign w:val="center"/>
          </w:tcPr>
          <w:p w14:paraId="60619169" w14:textId="51F4ED16" w:rsidR="00690F5B" w:rsidRPr="00183DB4" w:rsidRDefault="00773FEA" w:rsidP="00EC1E99">
            <w:pPr>
              <w:pStyle w:val="ListParagraph"/>
              <w:ind w:left="0"/>
              <w:jc w:val="center"/>
            </w:pPr>
            <w:r>
              <w:t>$296,000.00</w:t>
            </w:r>
          </w:p>
        </w:tc>
      </w:tr>
      <w:tr w:rsidR="00690F5B" w:rsidRPr="00183DB4" w14:paraId="673E0DAB" w14:textId="77777777" w:rsidTr="00EC1E99">
        <w:trPr>
          <w:trHeight w:val="267"/>
        </w:trPr>
        <w:tc>
          <w:tcPr>
            <w:tcW w:w="4814" w:type="dxa"/>
            <w:vAlign w:val="center"/>
          </w:tcPr>
          <w:p w14:paraId="6EA7934F" w14:textId="44BFCEF8" w:rsidR="00690F5B" w:rsidRDefault="00690F5B" w:rsidP="00EC1E99">
            <w:pPr>
              <w:pStyle w:val="ListParagraph"/>
              <w:ind w:left="0"/>
              <w:jc w:val="center"/>
            </w:pPr>
            <w:r>
              <w:t xml:space="preserve">Plumbing Fixtures </w:t>
            </w:r>
          </w:p>
        </w:tc>
        <w:tc>
          <w:tcPr>
            <w:tcW w:w="4521" w:type="dxa"/>
            <w:vAlign w:val="center"/>
          </w:tcPr>
          <w:p w14:paraId="2DCB31B1" w14:textId="7903BD49" w:rsidR="00690F5B" w:rsidRPr="00183DB4" w:rsidRDefault="00CF5708" w:rsidP="00EC1E99">
            <w:pPr>
              <w:pStyle w:val="ListParagraph"/>
              <w:ind w:left="0"/>
              <w:jc w:val="center"/>
            </w:pPr>
            <w:r>
              <w:t>$300,000.00</w:t>
            </w:r>
          </w:p>
        </w:tc>
      </w:tr>
    </w:tbl>
    <w:p w14:paraId="081264B8" w14:textId="77777777" w:rsidR="0031260B" w:rsidRPr="00183DB4" w:rsidRDefault="0031260B" w:rsidP="00CF4A5C">
      <w:pPr>
        <w:spacing w:after="0" w:line="240" w:lineRule="auto"/>
        <w:jc w:val="both"/>
      </w:pPr>
    </w:p>
    <w:p w14:paraId="44AE9872" w14:textId="77777777" w:rsidR="002C69F6" w:rsidRDefault="00574432" w:rsidP="002C69F6">
      <w:pPr>
        <w:spacing w:after="0" w:line="240" w:lineRule="auto"/>
        <w:jc w:val="both"/>
      </w:pPr>
      <w:r w:rsidRPr="00183DB4">
        <w:t>Given th</w:t>
      </w:r>
      <w:r w:rsidR="006712F4" w:rsidRPr="00183DB4">
        <w:t xml:space="preserve">e average yearly historical spend, the State estimates an Estimated Liability of $49,000,000 </w:t>
      </w:r>
      <w:r w:rsidR="006712F4">
        <w:t xml:space="preserve">across five years, which is the Maximum Term for this Contract. </w:t>
      </w:r>
      <w:r w:rsidR="00D834CF">
        <w:t xml:space="preserve"> </w:t>
      </w:r>
    </w:p>
    <w:p w14:paraId="791B30B1" w14:textId="77777777" w:rsidR="00D834CF" w:rsidRDefault="00D834CF" w:rsidP="002C69F6">
      <w:pPr>
        <w:spacing w:after="0" w:line="240" w:lineRule="auto"/>
        <w:jc w:val="both"/>
      </w:pPr>
    </w:p>
    <w:p w14:paraId="2327E9FE" w14:textId="58260156" w:rsidR="00D834CF" w:rsidRDefault="00D834CF" w:rsidP="002C69F6">
      <w:pPr>
        <w:spacing w:after="0" w:line="240" w:lineRule="auto"/>
        <w:jc w:val="both"/>
      </w:pPr>
      <w:r w:rsidRPr="00CF5951">
        <w:t xml:space="preserve">The Subcategories that fall within the scope of this ITB are listed in the </w:t>
      </w:r>
      <w:r w:rsidR="00630369">
        <w:t>Attachment</w:t>
      </w:r>
      <w:r w:rsidRPr="00CF5951">
        <w:t xml:space="preserve"> A</w:t>
      </w:r>
      <w:r w:rsidR="00630369">
        <w:t>: SWC 235 Evaluation Model</w:t>
      </w:r>
      <w:r>
        <w:t xml:space="preserve"> </w:t>
      </w:r>
    </w:p>
    <w:p w14:paraId="4D487A22" w14:textId="77777777" w:rsidR="00D3021F" w:rsidRDefault="00D3021F" w:rsidP="002C69F6">
      <w:pPr>
        <w:spacing w:after="0" w:line="240" w:lineRule="auto"/>
        <w:jc w:val="both"/>
      </w:pPr>
    </w:p>
    <w:p w14:paraId="7082416A" w14:textId="03F2198E" w:rsidR="00CA0BE8" w:rsidRDefault="00A03777" w:rsidP="002C69F6">
      <w:pPr>
        <w:spacing w:after="0" w:line="240" w:lineRule="auto"/>
        <w:jc w:val="both"/>
        <w:rPr>
          <w:b/>
        </w:rPr>
      </w:pPr>
      <w:r>
        <w:rPr>
          <w:b/>
        </w:rPr>
        <w:t>4</w:t>
      </w:r>
      <w:r w:rsidR="00E933A8">
        <w:rPr>
          <w:b/>
        </w:rPr>
        <w:t xml:space="preserve">. </w:t>
      </w:r>
      <w:r w:rsidR="007A37DF" w:rsidRPr="00183DB4">
        <w:rPr>
          <w:b/>
        </w:rPr>
        <w:t xml:space="preserve">Categories and </w:t>
      </w:r>
      <w:r w:rsidR="004962C3" w:rsidRPr="00183DB4">
        <w:rPr>
          <w:b/>
        </w:rPr>
        <w:t>Subcategories</w:t>
      </w:r>
      <w:r w:rsidR="0031260B" w:rsidRPr="00183DB4">
        <w:rPr>
          <w:b/>
        </w:rPr>
        <w:t xml:space="preserve"> Not Allowed on this Contract</w:t>
      </w:r>
    </w:p>
    <w:p w14:paraId="79CB03FF" w14:textId="77777777" w:rsidR="00113B20" w:rsidRPr="00183DB4" w:rsidRDefault="00113B20" w:rsidP="002C69F6">
      <w:pPr>
        <w:spacing w:after="0" w:line="240" w:lineRule="auto"/>
        <w:jc w:val="both"/>
        <w:rPr>
          <w:b/>
        </w:rPr>
      </w:pPr>
    </w:p>
    <w:p w14:paraId="50148242" w14:textId="09F8780E" w:rsidR="00A07C9D" w:rsidRPr="00140D70" w:rsidRDefault="004962C3" w:rsidP="00A07C9D">
      <w:pPr>
        <w:spacing w:after="0" w:line="240" w:lineRule="auto"/>
        <w:jc w:val="both"/>
      </w:pPr>
      <w:r w:rsidRPr="00183DB4">
        <w:t xml:space="preserve">The State has </w:t>
      </w:r>
      <w:r w:rsidR="0062535A" w:rsidRPr="00183DB4">
        <w:t xml:space="preserve">chosen </w:t>
      </w:r>
      <w:r w:rsidR="00706AA8">
        <w:t xml:space="preserve">ten </w:t>
      </w:r>
      <w:r w:rsidR="0062535A" w:rsidRPr="00183DB4">
        <w:t xml:space="preserve"> c</w:t>
      </w:r>
      <w:r w:rsidR="00526DD6" w:rsidRPr="00183DB4">
        <w:t xml:space="preserve">ategories, each with </w:t>
      </w:r>
      <w:r w:rsidR="00A339BC" w:rsidRPr="00183DB4">
        <w:t xml:space="preserve">catalog </w:t>
      </w:r>
      <w:r w:rsidR="00526DD6" w:rsidRPr="00183DB4">
        <w:t xml:space="preserve">subcategories, to classify items that can be purchased on this Contract. </w:t>
      </w:r>
      <w:r w:rsidR="000E2E07">
        <w:t>Supplier</w:t>
      </w:r>
      <w:r w:rsidR="009B7CA7" w:rsidRPr="00183DB4">
        <w:t>s</w:t>
      </w:r>
      <w:r w:rsidR="00526DD6" w:rsidRPr="00183DB4">
        <w:t xml:space="preserve"> must work with the State to </w:t>
      </w:r>
      <w:r w:rsidR="00052614" w:rsidRPr="00183DB4">
        <w:t>eliminate</w:t>
      </w:r>
      <w:r w:rsidR="00526DD6" w:rsidRPr="00183DB4">
        <w:t xml:space="preserve"> the purchase of items that do not fall into the</w:t>
      </w:r>
      <w:r w:rsidR="00F0604A" w:rsidRPr="00183DB4">
        <w:t>ir respective</w:t>
      </w:r>
      <w:r w:rsidR="00526DD6" w:rsidRPr="00183DB4">
        <w:t xml:space="preserve"> categories and </w:t>
      </w:r>
      <w:r w:rsidR="00A339BC" w:rsidRPr="00183DB4">
        <w:t xml:space="preserve">catalog </w:t>
      </w:r>
      <w:r w:rsidR="00526DD6" w:rsidRPr="00183DB4">
        <w:t xml:space="preserve">subcategories. </w:t>
      </w:r>
      <w:r w:rsidR="009E2708" w:rsidRPr="00183DB4">
        <w:t xml:space="preserve">The </w:t>
      </w:r>
      <w:r w:rsidR="00A07C9D" w:rsidRPr="00183DB4">
        <w:t xml:space="preserve">following are subcategories that are </w:t>
      </w:r>
      <w:r w:rsidR="0010307F" w:rsidRPr="00183DB4">
        <w:t xml:space="preserve">an example of the ones </w:t>
      </w:r>
      <w:r w:rsidR="00A07C9D" w:rsidRPr="00183DB4">
        <w:t>not allowed to be sold through this Contract</w:t>
      </w:r>
      <w:r w:rsidR="00A07C9D" w:rsidRPr="00183DB4">
        <w:rPr>
          <w:b/>
        </w:rPr>
        <w:t xml:space="preserve">. </w:t>
      </w:r>
      <w:r w:rsidR="00AE3623" w:rsidRPr="00183DB4">
        <w:rPr>
          <w:b/>
        </w:rPr>
        <w:t>This list is not all inclusive.</w:t>
      </w:r>
      <w:r w:rsidR="00AE3623" w:rsidRPr="00183DB4">
        <w:t xml:space="preserve"> </w:t>
      </w:r>
      <w:r w:rsidR="0010307F" w:rsidRPr="00183DB4">
        <w:t xml:space="preserve">Other subcategories </w:t>
      </w:r>
      <w:r w:rsidR="00B91586" w:rsidRPr="00183DB4">
        <w:t>will</w:t>
      </w:r>
      <w:r w:rsidR="0010307F" w:rsidRPr="00183DB4">
        <w:t xml:space="preserve"> be added </w:t>
      </w:r>
      <w:r w:rsidR="0010307F" w:rsidRPr="00CF5951">
        <w:t>as needed.</w:t>
      </w:r>
      <w:r w:rsidR="0010307F">
        <w:t xml:space="preserve"> </w:t>
      </w:r>
    </w:p>
    <w:p w14:paraId="3DD5F678" w14:textId="77777777" w:rsidR="00591387" w:rsidRPr="00140D70" w:rsidRDefault="00591387" w:rsidP="00A07C9D">
      <w:pPr>
        <w:pStyle w:val="ListParagraph"/>
        <w:numPr>
          <w:ilvl w:val="0"/>
          <w:numId w:val="9"/>
        </w:numPr>
        <w:spacing w:after="0" w:line="240" w:lineRule="auto"/>
        <w:jc w:val="both"/>
      </w:pPr>
      <w:r w:rsidRPr="00140D70">
        <w:t>Paper Products</w:t>
      </w:r>
    </w:p>
    <w:p w14:paraId="545D20ED" w14:textId="77777777" w:rsidR="0032381E" w:rsidRDefault="00591387" w:rsidP="003F1467">
      <w:pPr>
        <w:pStyle w:val="ListParagraph"/>
        <w:numPr>
          <w:ilvl w:val="0"/>
          <w:numId w:val="9"/>
        </w:numPr>
        <w:spacing w:after="0" w:line="240" w:lineRule="auto"/>
        <w:jc w:val="both"/>
      </w:pPr>
      <w:r>
        <w:t>Personal Care Products</w:t>
      </w:r>
    </w:p>
    <w:p w14:paraId="13C4FAF1" w14:textId="77777777" w:rsidR="00591387" w:rsidRDefault="00591387" w:rsidP="002C69F6">
      <w:pPr>
        <w:pStyle w:val="ListParagraph"/>
        <w:numPr>
          <w:ilvl w:val="0"/>
          <w:numId w:val="12"/>
        </w:numPr>
        <w:spacing w:after="0" w:line="240" w:lineRule="auto"/>
        <w:jc w:val="both"/>
      </w:pPr>
      <w:r>
        <w:t>Bicycles and Scooters</w:t>
      </w:r>
    </w:p>
    <w:p w14:paraId="06DBB709" w14:textId="77777777" w:rsidR="00591387" w:rsidRDefault="00591387" w:rsidP="002C69F6">
      <w:pPr>
        <w:pStyle w:val="ListParagraph"/>
        <w:numPr>
          <w:ilvl w:val="0"/>
          <w:numId w:val="12"/>
        </w:numPr>
        <w:spacing w:after="0" w:line="240" w:lineRule="auto"/>
        <w:jc w:val="both"/>
      </w:pPr>
      <w:r>
        <w:t>Camping Equipment</w:t>
      </w:r>
    </w:p>
    <w:p w14:paraId="360992B0" w14:textId="77777777" w:rsidR="00591387" w:rsidRDefault="00591387" w:rsidP="002C69F6">
      <w:pPr>
        <w:pStyle w:val="ListParagraph"/>
        <w:numPr>
          <w:ilvl w:val="0"/>
          <w:numId w:val="12"/>
        </w:numPr>
        <w:spacing w:after="0" w:line="240" w:lineRule="auto"/>
        <w:jc w:val="both"/>
      </w:pPr>
      <w:r>
        <w:t>Drums</w:t>
      </w:r>
    </w:p>
    <w:p w14:paraId="284D292E" w14:textId="64622F91" w:rsidR="00591387" w:rsidRDefault="00591387" w:rsidP="002C69F6">
      <w:pPr>
        <w:pStyle w:val="ListParagraph"/>
        <w:numPr>
          <w:ilvl w:val="0"/>
          <w:numId w:val="12"/>
        </w:numPr>
        <w:spacing w:after="0" w:line="240" w:lineRule="auto"/>
        <w:jc w:val="both"/>
      </w:pPr>
      <w:r>
        <w:t>Furniture, Hospitality, and Food Service</w:t>
      </w:r>
      <w:r w:rsidR="00C55EDA">
        <w:t xml:space="preserve"> Items</w:t>
      </w:r>
    </w:p>
    <w:p w14:paraId="333188E0" w14:textId="77777777" w:rsidR="00591387" w:rsidRDefault="00591387" w:rsidP="002C69F6">
      <w:pPr>
        <w:pStyle w:val="ListParagraph"/>
        <w:numPr>
          <w:ilvl w:val="0"/>
          <w:numId w:val="12"/>
        </w:numPr>
        <w:spacing w:after="0" w:line="240" w:lineRule="auto"/>
        <w:jc w:val="both"/>
      </w:pPr>
      <w:r>
        <w:t>Lab Supplies</w:t>
      </w:r>
    </w:p>
    <w:p w14:paraId="0E5CD7F0" w14:textId="77777777" w:rsidR="00591387" w:rsidRDefault="00591387" w:rsidP="002C69F6">
      <w:pPr>
        <w:pStyle w:val="ListParagraph"/>
        <w:numPr>
          <w:ilvl w:val="0"/>
          <w:numId w:val="12"/>
        </w:numPr>
        <w:spacing w:after="0" w:line="240" w:lineRule="auto"/>
        <w:jc w:val="both"/>
      </w:pPr>
      <w:r>
        <w:t>Office Supplies</w:t>
      </w:r>
    </w:p>
    <w:p w14:paraId="1AD4CE82" w14:textId="77777777" w:rsidR="00591387" w:rsidRDefault="00591387" w:rsidP="002C69F6">
      <w:pPr>
        <w:pStyle w:val="ListParagraph"/>
        <w:numPr>
          <w:ilvl w:val="0"/>
          <w:numId w:val="12"/>
        </w:numPr>
        <w:spacing w:after="0" w:line="240" w:lineRule="auto"/>
        <w:jc w:val="both"/>
      </w:pPr>
      <w:r>
        <w:t>Paint, Equipment and Supplies</w:t>
      </w:r>
    </w:p>
    <w:p w14:paraId="71030D2B" w14:textId="77777777" w:rsidR="00591387" w:rsidRDefault="00591387" w:rsidP="002C69F6">
      <w:pPr>
        <w:pStyle w:val="ListParagraph"/>
        <w:numPr>
          <w:ilvl w:val="0"/>
          <w:numId w:val="12"/>
        </w:numPr>
        <w:spacing w:after="0" w:line="240" w:lineRule="auto"/>
        <w:jc w:val="both"/>
      </w:pPr>
      <w:r>
        <w:t>Raw Materials</w:t>
      </w:r>
    </w:p>
    <w:p w14:paraId="1D1D1073" w14:textId="77777777" w:rsidR="00591387" w:rsidRDefault="00591387" w:rsidP="004C5F38">
      <w:pPr>
        <w:pStyle w:val="ListParagraph"/>
        <w:numPr>
          <w:ilvl w:val="0"/>
          <w:numId w:val="12"/>
        </w:numPr>
        <w:spacing w:after="0" w:line="240" w:lineRule="auto"/>
        <w:jc w:val="both"/>
      </w:pPr>
      <w:r>
        <w:t>Reference and Learning Supplies</w:t>
      </w:r>
    </w:p>
    <w:p w14:paraId="7F0CDFEB" w14:textId="77777777" w:rsidR="00591387" w:rsidRPr="0018356B" w:rsidRDefault="00722AEA" w:rsidP="002C69F6">
      <w:pPr>
        <w:pStyle w:val="ListParagraph"/>
        <w:numPr>
          <w:ilvl w:val="0"/>
          <w:numId w:val="16"/>
        </w:numPr>
        <w:spacing w:after="0" w:line="240" w:lineRule="auto"/>
        <w:jc w:val="both"/>
      </w:pPr>
      <w:r w:rsidRPr="0018356B">
        <w:t xml:space="preserve">Uniforms / </w:t>
      </w:r>
      <w:r w:rsidR="00591387" w:rsidRPr="0018356B">
        <w:t>Workwear</w:t>
      </w:r>
    </w:p>
    <w:p w14:paraId="2BF739E7" w14:textId="0AAE4E78" w:rsidR="00C95222" w:rsidRPr="0018356B" w:rsidRDefault="00F516F7" w:rsidP="002C69F6">
      <w:pPr>
        <w:pStyle w:val="ListParagraph"/>
        <w:numPr>
          <w:ilvl w:val="0"/>
          <w:numId w:val="19"/>
        </w:numPr>
        <w:spacing w:after="0" w:line="240" w:lineRule="auto"/>
        <w:jc w:val="both"/>
      </w:pPr>
      <w:r w:rsidRPr="0018356B">
        <w:t>Self-Defense</w:t>
      </w:r>
      <w:r w:rsidR="00C95222" w:rsidRPr="0018356B">
        <w:t xml:space="preserve"> </w:t>
      </w:r>
      <w:r w:rsidR="00C55EDA">
        <w:t>and Law Enforcement Items</w:t>
      </w:r>
    </w:p>
    <w:p w14:paraId="46750C63" w14:textId="77777777" w:rsidR="00722AEA" w:rsidRPr="0018356B" w:rsidRDefault="00722AEA" w:rsidP="002C69F6">
      <w:pPr>
        <w:pStyle w:val="ListParagraph"/>
        <w:numPr>
          <w:ilvl w:val="0"/>
          <w:numId w:val="19"/>
        </w:numPr>
        <w:spacing w:after="0" w:line="240" w:lineRule="auto"/>
        <w:jc w:val="both"/>
      </w:pPr>
      <w:r w:rsidRPr="0018356B">
        <w:t>Lawn Mowers</w:t>
      </w:r>
      <w:r w:rsidR="00B91586" w:rsidRPr="0018356B">
        <w:t xml:space="preserve"> (Push and riding)</w:t>
      </w:r>
    </w:p>
    <w:p w14:paraId="13691805" w14:textId="4D30C6E4" w:rsidR="00B91586" w:rsidRDefault="00C95222" w:rsidP="00B91586">
      <w:pPr>
        <w:pStyle w:val="ListParagraph"/>
        <w:numPr>
          <w:ilvl w:val="0"/>
          <w:numId w:val="19"/>
        </w:numPr>
        <w:spacing w:after="0" w:line="240" w:lineRule="auto"/>
        <w:jc w:val="both"/>
      </w:pPr>
      <w:r w:rsidRPr="0018356B">
        <w:t>Body Armor / Riot Equipment</w:t>
      </w:r>
    </w:p>
    <w:p w14:paraId="634AF7FC" w14:textId="405F70FF" w:rsidR="009415F2" w:rsidRPr="00F935B9" w:rsidRDefault="009415F2" w:rsidP="00B91586">
      <w:pPr>
        <w:pStyle w:val="ListParagraph"/>
        <w:numPr>
          <w:ilvl w:val="0"/>
          <w:numId w:val="19"/>
        </w:numPr>
        <w:spacing w:after="0" w:line="240" w:lineRule="auto"/>
        <w:jc w:val="both"/>
      </w:pPr>
      <w:proofErr w:type="gramStart"/>
      <w:r w:rsidRPr="00F935B9">
        <w:t>Permanently-installed</w:t>
      </w:r>
      <w:proofErr w:type="gramEnd"/>
      <w:r w:rsidR="00560CBF" w:rsidRPr="00F935B9">
        <w:t xml:space="preserve"> items such as but not limited to</w:t>
      </w:r>
      <w:r w:rsidRPr="00F935B9">
        <w:t xml:space="preserve"> </w:t>
      </w:r>
      <w:r w:rsidR="00560CBF" w:rsidRPr="00F935B9">
        <w:t>g</w:t>
      </w:r>
      <w:r w:rsidRPr="00F935B9">
        <w:t>enerators</w:t>
      </w:r>
      <w:r w:rsidR="00560CBF" w:rsidRPr="00F935B9">
        <w:t xml:space="preserve">, garage doors, central HVAC units, guardrails, stairs, etc. </w:t>
      </w:r>
    </w:p>
    <w:p w14:paraId="6BB6FD8C" w14:textId="1FE20FC0" w:rsidR="00F97317" w:rsidRPr="00F935B9" w:rsidRDefault="00F97317" w:rsidP="00F97317">
      <w:pPr>
        <w:pStyle w:val="ListParagraph"/>
        <w:numPr>
          <w:ilvl w:val="0"/>
          <w:numId w:val="19"/>
        </w:numPr>
        <w:spacing w:after="0" w:line="240" w:lineRule="auto"/>
        <w:jc w:val="both"/>
      </w:pPr>
      <w:r w:rsidRPr="00F935B9">
        <w:t>Automotive Products and Specialty Tools</w:t>
      </w:r>
    </w:p>
    <w:p w14:paraId="6629DF30" w14:textId="51A39124" w:rsidR="00F97317" w:rsidRPr="000D4D8C" w:rsidRDefault="00F97317" w:rsidP="00F97317">
      <w:pPr>
        <w:pStyle w:val="ListParagraph"/>
        <w:numPr>
          <w:ilvl w:val="0"/>
          <w:numId w:val="19"/>
        </w:numPr>
        <w:spacing w:after="0" w:line="240" w:lineRule="auto"/>
        <w:jc w:val="both"/>
      </w:pPr>
      <w:r w:rsidRPr="000D4D8C">
        <w:t>Medical Supplies</w:t>
      </w:r>
      <w:r w:rsidR="00B9439B" w:rsidRPr="000D4D8C">
        <w:t xml:space="preserve"> </w:t>
      </w:r>
    </w:p>
    <w:p w14:paraId="6F64340A" w14:textId="5458FC29" w:rsidR="00F97317" w:rsidRPr="000D4D8C" w:rsidRDefault="00F97317" w:rsidP="00F97317">
      <w:pPr>
        <w:pStyle w:val="ListParagraph"/>
        <w:numPr>
          <w:ilvl w:val="0"/>
          <w:numId w:val="19"/>
        </w:numPr>
        <w:spacing w:after="0" w:line="240" w:lineRule="auto"/>
        <w:jc w:val="both"/>
      </w:pPr>
      <w:r w:rsidRPr="000D4D8C">
        <w:t>Laundry Supplies</w:t>
      </w:r>
    </w:p>
    <w:p w14:paraId="722D4A48" w14:textId="3F494260" w:rsidR="00F97317" w:rsidRPr="000D4D8C" w:rsidRDefault="00F97317" w:rsidP="00F97317">
      <w:pPr>
        <w:pStyle w:val="ListParagraph"/>
        <w:numPr>
          <w:ilvl w:val="0"/>
          <w:numId w:val="19"/>
        </w:numPr>
        <w:spacing w:after="0" w:line="240" w:lineRule="auto"/>
        <w:jc w:val="both"/>
      </w:pPr>
      <w:r w:rsidRPr="000D4D8C">
        <w:t>Cell phone</w:t>
      </w:r>
      <w:r w:rsidR="00690F5B" w:rsidRPr="000D4D8C">
        <w:t>,</w:t>
      </w:r>
      <w:r w:rsidR="00036ED4" w:rsidRPr="000D4D8C">
        <w:t xml:space="preserve"> </w:t>
      </w:r>
      <w:r w:rsidRPr="000D4D8C">
        <w:t>radio supplies</w:t>
      </w:r>
      <w:r w:rsidR="00690F5B" w:rsidRPr="000D4D8C">
        <w:t xml:space="preserve">, </w:t>
      </w:r>
      <w:r w:rsidR="00844A53" w:rsidRPr="000D4D8C">
        <w:t xml:space="preserve">computer, </w:t>
      </w:r>
      <w:r w:rsidR="00690F5B" w:rsidRPr="000D4D8C">
        <w:t>and other communication equipment</w:t>
      </w:r>
    </w:p>
    <w:p w14:paraId="4E87A6AA" w14:textId="6ECAFF4C" w:rsidR="00F97317" w:rsidRPr="000D4D8C" w:rsidRDefault="00F97317" w:rsidP="00F97317">
      <w:pPr>
        <w:pStyle w:val="ListParagraph"/>
        <w:numPr>
          <w:ilvl w:val="0"/>
          <w:numId w:val="19"/>
        </w:numPr>
        <w:spacing w:after="0" w:line="240" w:lineRule="auto"/>
        <w:jc w:val="both"/>
      </w:pPr>
      <w:r w:rsidRPr="000D4D8C">
        <w:t xml:space="preserve">Forestry </w:t>
      </w:r>
      <w:r w:rsidR="00C51FFA" w:rsidRPr="000D4D8C">
        <w:t xml:space="preserve">and Agricultural </w:t>
      </w:r>
      <w:r w:rsidRPr="000D4D8C">
        <w:t>Supplies</w:t>
      </w:r>
      <w:r w:rsidR="00C51FFA" w:rsidRPr="000D4D8C">
        <w:t xml:space="preserve"> including but not limited to</w:t>
      </w:r>
      <w:r w:rsidR="00560CBF" w:rsidRPr="000D4D8C">
        <w:t xml:space="preserve"> agrochemicals, wildland firefighting equipment, crop products, forest management products, etc. </w:t>
      </w:r>
    </w:p>
    <w:p w14:paraId="4511A0FF" w14:textId="15632560" w:rsidR="00F97317" w:rsidRPr="000D4D8C" w:rsidRDefault="00F97317" w:rsidP="00F97317">
      <w:pPr>
        <w:pStyle w:val="ListParagraph"/>
        <w:numPr>
          <w:ilvl w:val="0"/>
          <w:numId w:val="19"/>
        </w:numPr>
        <w:spacing w:after="0" w:line="240" w:lineRule="auto"/>
        <w:jc w:val="both"/>
      </w:pPr>
      <w:r w:rsidRPr="000D4D8C">
        <w:t xml:space="preserve">Building Supplies such as </w:t>
      </w:r>
      <w:r w:rsidR="00C51FFA" w:rsidRPr="000D4D8C">
        <w:t xml:space="preserve">paint, </w:t>
      </w:r>
      <w:r w:rsidRPr="000D4D8C">
        <w:t>doors</w:t>
      </w:r>
      <w:r w:rsidR="00C51FFA" w:rsidRPr="000D4D8C">
        <w:t>,</w:t>
      </w:r>
      <w:r w:rsidRPr="000D4D8C">
        <w:t xml:space="preserve"> and windows</w:t>
      </w:r>
    </w:p>
    <w:p w14:paraId="30EE13E1" w14:textId="4B2EF2D2" w:rsidR="00F97317" w:rsidRPr="000D4D8C" w:rsidRDefault="00F97317" w:rsidP="00F97317">
      <w:pPr>
        <w:pStyle w:val="ListParagraph"/>
        <w:numPr>
          <w:ilvl w:val="0"/>
          <w:numId w:val="19"/>
        </w:numPr>
        <w:spacing w:after="0" w:line="240" w:lineRule="auto"/>
        <w:jc w:val="both"/>
      </w:pPr>
      <w:r w:rsidRPr="000D4D8C">
        <w:t>Traffic Management Supplies</w:t>
      </w:r>
      <w:r w:rsidR="00B9439B" w:rsidRPr="000D4D8C">
        <w:t xml:space="preserve"> such as cones, cold patches, etc. </w:t>
      </w:r>
    </w:p>
    <w:p w14:paraId="387D69F8" w14:textId="3C07F6DC" w:rsidR="00F97317" w:rsidRPr="00F935B9" w:rsidRDefault="00F97317" w:rsidP="00F97317">
      <w:pPr>
        <w:pStyle w:val="ListParagraph"/>
        <w:numPr>
          <w:ilvl w:val="0"/>
          <w:numId w:val="19"/>
        </w:numPr>
        <w:spacing w:after="0" w:line="240" w:lineRule="auto"/>
        <w:jc w:val="both"/>
      </w:pPr>
      <w:r w:rsidRPr="000D4D8C">
        <w:t>Safety chemical and</w:t>
      </w:r>
      <w:r w:rsidRPr="00F935B9">
        <w:t xml:space="preserve"> protective suits</w:t>
      </w:r>
    </w:p>
    <w:p w14:paraId="3E5710A8" w14:textId="43D15CC0" w:rsidR="00F97317" w:rsidRPr="00F935B9" w:rsidRDefault="00F97317" w:rsidP="00F97317">
      <w:pPr>
        <w:pStyle w:val="ListParagraph"/>
        <w:numPr>
          <w:ilvl w:val="0"/>
          <w:numId w:val="19"/>
        </w:numPr>
        <w:spacing w:after="0" w:line="240" w:lineRule="auto"/>
        <w:jc w:val="both"/>
      </w:pPr>
      <w:r w:rsidRPr="00F935B9">
        <w:t>Shower Curtains</w:t>
      </w:r>
    </w:p>
    <w:p w14:paraId="2D26D466" w14:textId="03E16ABD" w:rsidR="00F97317" w:rsidRPr="00F935B9" w:rsidRDefault="00F97317" w:rsidP="00F97317">
      <w:pPr>
        <w:pStyle w:val="ListParagraph"/>
        <w:numPr>
          <w:ilvl w:val="0"/>
          <w:numId w:val="19"/>
        </w:numPr>
        <w:spacing w:after="0" w:line="240" w:lineRule="auto"/>
        <w:jc w:val="both"/>
      </w:pPr>
      <w:r w:rsidRPr="00F935B9">
        <w:t>Motorized lawn maintenance equipment</w:t>
      </w:r>
    </w:p>
    <w:p w14:paraId="45AF1EF4" w14:textId="4BC0A89A" w:rsidR="00F97317" w:rsidRPr="00F935B9" w:rsidRDefault="00F97317" w:rsidP="00F97317">
      <w:pPr>
        <w:pStyle w:val="ListParagraph"/>
        <w:numPr>
          <w:ilvl w:val="0"/>
          <w:numId w:val="19"/>
        </w:numPr>
        <w:spacing w:after="0" w:line="240" w:lineRule="auto"/>
        <w:jc w:val="both"/>
      </w:pPr>
      <w:r w:rsidRPr="00F935B9">
        <w:t xml:space="preserve">Law enforcement items such as body armor </w:t>
      </w:r>
    </w:p>
    <w:p w14:paraId="6A433E92" w14:textId="079DDA8D" w:rsidR="00F97317" w:rsidRPr="00F935B9" w:rsidRDefault="00F97317" w:rsidP="00F97317">
      <w:pPr>
        <w:pStyle w:val="ListParagraph"/>
        <w:numPr>
          <w:ilvl w:val="0"/>
          <w:numId w:val="19"/>
        </w:numPr>
        <w:spacing w:after="0" w:line="240" w:lineRule="auto"/>
        <w:jc w:val="both"/>
      </w:pPr>
      <w:r w:rsidRPr="00F935B9">
        <w:lastRenderedPageBreak/>
        <w:t>Central HVAC units</w:t>
      </w:r>
    </w:p>
    <w:p w14:paraId="30C44F44" w14:textId="66DF44CD" w:rsidR="00F97317" w:rsidRPr="00F935B9" w:rsidRDefault="00C15935" w:rsidP="00F97317">
      <w:pPr>
        <w:pStyle w:val="ListParagraph"/>
        <w:numPr>
          <w:ilvl w:val="0"/>
          <w:numId w:val="19"/>
        </w:numPr>
        <w:spacing w:after="0" w:line="240" w:lineRule="auto"/>
        <w:jc w:val="both"/>
      </w:pPr>
      <w:r>
        <w:t xml:space="preserve">Gun and Permanently Installed Safes </w:t>
      </w:r>
    </w:p>
    <w:p w14:paraId="7621B094" w14:textId="3C76D9DF" w:rsidR="00F97317" w:rsidRPr="00F935B9" w:rsidRDefault="00F97317" w:rsidP="00F97317">
      <w:pPr>
        <w:pStyle w:val="ListParagraph"/>
        <w:numPr>
          <w:ilvl w:val="0"/>
          <w:numId w:val="19"/>
        </w:numPr>
        <w:spacing w:after="0" w:line="240" w:lineRule="auto"/>
        <w:jc w:val="both"/>
      </w:pPr>
      <w:r w:rsidRPr="00F935B9">
        <w:t>Trash bags</w:t>
      </w:r>
    </w:p>
    <w:p w14:paraId="0580058C" w14:textId="164985AD" w:rsidR="00F97317" w:rsidRPr="00F935B9" w:rsidRDefault="00F97317" w:rsidP="00F97317">
      <w:pPr>
        <w:pStyle w:val="ListParagraph"/>
        <w:numPr>
          <w:ilvl w:val="0"/>
          <w:numId w:val="19"/>
        </w:numPr>
        <w:spacing w:after="0" w:line="240" w:lineRule="auto"/>
        <w:jc w:val="both"/>
      </w:pPr>
      <w:r w:rsidRPr="00F935B9">
        <w:t>Value added services</w:t>
      </w:r>
      <w:r w:rsidR="00C51FFA" w:rsidRPr="00F935B9">
        <w:t xml:space="preserve"> such as but not limited to design work, space consulting, inventory management, building maintenance, etc. Free services such as safety courses are excluded from this exemption. </w:t>
      </w:r>
    </w:p>
    <w:p w14:paraId="1B616F01" w14:textId="1DC86CF4" w:rsidR="00F97317" w:rsidRPr="00F935B9" w:rsidRDefault="00F97317" w:rsidP="00F97317">
      <w:pPr>
        <w:pStyle w:val="ListParagraph"/>
        <w:numPr>
          <w:ilvl w:val="0"/>
          <w:numId w:val="19"/>
        </w:numPr>
        <w:spacing w:after="0" w:line="240" w:lineRule="auto"/>
        <w:jc w:val="both"/>
      </w:pPr>
      <w:r w:rsidRPr="00F935B9">
        <w:t xml:space="preserve">Custom or made to order </w:t>
      </w:r>
      <w:proofErr w:type="gramStart"/>
      <w:r w:rsidRPr="00F935B9">
        <w:t>items</w:t>
      </w:r>
      <w:proofErr w:type="gramEnd"/>
    </w:p>
    <w:p w14:paraId="71204D1A" w14:textId="77777777" w:rsidR="00073911" w:rsidRDefault="00690F5B" w:rsidP="007903C2">
      <w:pPr>
        <w:pStyle w:val="ListParagraph"/>
        <w:numPr>
          <w:ilvl w:val="0"/>
          <w:numId w:val="19"/>
        </w:numPr>
        <w:spacing w:after="0" w:line="240" w:lineRule="auto"/>
        <w:jc w:val="both"/>
      </w:pPr>
      <w:r>
        <w:t>Drones</w:t>
      </w:r>
    </w:p>
    <w:p w14:paraId="3C80A399" w14:textId="2327DCC8" w:rsidR="00D057B3" w:rsidRDefault="00D057B3" w:rsidP="007903C2">
      <w:pPr>
        <w:pStyle w:val="ListParagraph"/>
        <w:numPr>
          <w:ilvl w:val="0"/>
          <w:numId w:val="19"/>
        </w:numPr>
        <w:spacing w:after="0" w:line="240" w:lineRule="auto"/>
        <w:jc w:val="both"/>
      </w:pPr>
      <w:r>
        <w:t xml:space="preserve">Portable lifts </w:t>
      </w:r>
    </w:p>
    <w:p w14:paraId="4B4DAFF5" w14:textId="53911C46" w:rsidR="00DD50F9" w:rsidRPr="0018356B" w:rsidRDefault="00DD50F9" w:rsidP="007903C2">
      <w:pPr>
        <w:pStyle w:val="ListParagraph"/>
        <w:numPr>
          <w:ilvl w:val="0"/>
          <w:numId w:val="19"/>
        </w:numPr>
        <w:spacing w:after="0" w:line="240" w:lineRule="auto"/>
        <w:jc w:val="both"/>
      </w:pPr>
      <w:r>
        <w:t xml:space="preserve">Individual orders greater than $10,000 in value require prior approval from the CPO Contract Administrator prior to them being able to be considered a contract purchase. Awarded Supplier(s) shall provide the CPO Contract Administrator details concerning the request from the purchasing agency. </w:t>
      </w:r>
    </w:p>
    <w:p w14:paraId="2C8D53CC" w14:textId="77777777" w:rsidR="00385AC8" w:rsidRDefault="00385AC8" w:rsidP="001E49A7">
      <w:pPr>
        <w:tabs>
          <w:tab w:val="left" w:pos="2895"/>
        </w:tabs>
        <w:spacing w:after="0" w:line="240" w:lineRule="auto"/>
        <w:jc w:val="both"/>
      </w:pPr>
    </w:p>
    <w:p w14:paraId="44D477AD" w14:textId="7E48FAC6" w:rsidR="00E933A8" w:rsidRPr="00113B20" w:rsidRDefault="009B7CA7" w:rsidP="00113B20">
      <w:pPr>
        <w:pStyle w:val="ListParagraph"/>
        <w:numPr>
          <w:ilvl w:val="0"/>
          <w:numId w:val="22"/>
        </w:numPr>
        <w:spacing w:after="0" w:line="240" w:lineRule="auto"/>
        <w:jc w:val="both"/>
        <w:rPr>
          <w:b/>
          <w:u w:val="single"/>
        </w:rPr>
      </w:pPr>
      <w:r w:rsidRPr="00113B20">
        <w:rPr>
          <w:b/>
          <w:u w:val="single"/>
        </w:rPr>
        <w:t>Categories and Sub-Categories</w:t>
      </w:r>
    </w:p>
    <w:p w14:paraId="6657B8BE" w14:textId="77777777" w:rsidR="00113B20" w:rsidRPr="00113B20" w:rsidRDefault="00113B20" w:rsidP="00113B20">
      <w:pPr>
        <w:pStyle w:val="ListParagraph"/>
        <w:spacing w:after="0" w:line="240" w:lineRule="auto"/>
        <w:ind w:left="-720"/>
        <w:jc w:val="both"/>
        <w:rPr>
          <w:b/>
        </w:rPr>
      </w:pPr>
    </w:p>
    <w:p w14:paraId="25FFF507" w14:textId="493D8082" w:rsidR="00E933A8" w:rsidRDefault="00E933A8" w:rsidP="00E933A8">
      <w:pPr>
        <w:spacing w:after="0" w:line="240" w:lineRule="auto"/>
        <w:jc w:val="both"/>
        <w:rPr>
          <w:b/>
          <w:u w:val="single"/>
        </w:rPr>
      </w:pPr>
      <w:r w:rsidRPr="00140D70">
        <w:t xml:space="preserve">Bidders must provide discount percentages for </w:t>
      </w:r>
      <w:r w:rsidR="00251137">
        <w:t>100% of the subcategories listed in each category they are responding to. Bidders may respond to one or more categories. C</w:t>
      </w:r>
      <w:r w:rsidR="00A61FF2" w:rsidRPr="00140D70">
        <w:t>orresponding catalog</w:t>
      </w:r>
      <w:r w:rsidR="00251137">
        <w:t>s</w:t>
      </w:r>
      <w:r w:rsidR="00A61FF2" w:rsidRPr="00140D70">
        <w:t xml:space="preserve"> </w:t>
      </w:r>
      <w:r w:rsidR="00BC416D" w:rsidRPr="00140D70">
        <w:t xml:space="preserve">must </w:t>
      </w:r>
      <w:r w:rsidR="00251137">
        <w:t xml:space="preserve">also </w:t>
      </w:r>
      <w:r w:rsidR="00BC416D" w:rsidRPr="00140D70">
        <w:t>be submitted as part of the bid</w:t>
      </w:r>
      <w:r w:rsidR="00251137">
        <w:t xml:space="preserve"> for each category responded to</w:t>
      </w:r>
      <w:r w:rsidR="00BC416D" w:rsidRPr="00140D70">
        <w:t xml:space="preserve">. </w:t>
      </w:r>
      <w:r w:rsidR="00C14CAC" w:rsidRPr="00804F69">
        <w:rPr>
          <w:b/>
          <w:u w:val="single"/>
        </w:rPr>
        <w:t>The submitted catalog</w:t>
      </w:r>
      <w:r w:rsidR="00251137">
        <w:rPr>
          <w:b/>
          <w:u w:val="single"/>
        </w:rPr>
        <w:t>(s)</w:t>
      </w:r>
      <w:r w:rsidR="00C14CAC" w:rsidRPr="00804F69">
        <w:rPr>
          <w:b/>
          <w:u w:val="single"/>
        </w:rPr>
        <w:t xml:space="preserve"> can be either an onli</w:t>
      </w:r>
      <w:r w:rsidR="0010307F">
        <w:rPr>
          <w:b/>
          <w:u w:val="single"/>
        </w:rPr>
        <w:t>ne catalog, an attached catalog (e.g., in either PDF or MS Excel format),</w:t>
      </w:r>
      <w:r w:rsidR="00C14CAC" w:rsidRPr="00804F69">
        <w:rPr>
          <w:b/>
          <w:u w:val="single"/>
        </w:rPr>
        <w:t>or catalog link containing subcat</w:t>
      </w:r>
      <w:r w:rsidR="00B02863" w:rsidRPr="00804F69">
        <w:rPr>
          <w:b/>
          <w:u w:val="single"/>
        </w:rPr>
        <w:t xml:space="preserve">egories </w:t>
      </w:r>
      <w:r w:rsidR="00CF5951">
        <w:rPr>
          <w:b/>
          <w:u w:val="single"/>
        </w:rPr>
        <w:t>.</w:t>
      </w:r>
      <w:r w:rsidR="00165EA4">
        <w:rPr>
          <w:b/>
          <w:u w:val="single"/>
        </w:rPr>
        <w:t>Categories and Sub-Categories are more broadly defined</w:t>
      </w:r>
      <w:r w:rsidR="00630369">
        <w:rPr>
          <w:b/>
          <w:u w:val="single"/>
        </w:rPr>
        <w:t xml:space="preserve"> through example product lines</w:t>
      </w:r>
      <w:r w:rsidR="00165EA4">
        <w:rPr>
          <w:b/>
          <w:u w:val="single"/>
        </w:rPr>
        <w:t xml:space="preserve"> in Attachment A: SWC 235 Evaluation Model. </w:t>
      </w:r>
    </w:p>
    <w:p w14:paraId="6767C477" w14:textId="77777777" w:rsidR="00CF5951" w:rsidRPr="00804F69" w:rsidRDefault="00CF5951" w:rsidP="00E933A8">
      <w:pPr>
        <w:spacing w:after="0" w:line="240" w:lineRule="auto"/>
        <w:jc w:val="both"/>
        <w:rPr>
          <w:b/>
          <w:u w:val="single"/>
        </w:rPr>
      </w:pPr>
    </w:p>
    <w:p w14:paraId="12E8E88B" w14:textId="47BA7ED3" w:rsidR="00E933A8" w:rsidRPr="009E0B69" w:rsidRDefault="00E933A8" w:rsidP="00E933A8">
      <w:pPr>
        <w:spacing w:after="0" w:line="240" w:lineRule="auto"/>
        <w:jc w:val="both"/>
      </w:pPr>
      <w:r w:rsidRPr="00BB46E5">
        <w:t>Pricing must include</w:t>
      </w:r>
      <w:r w:rsidRPr="009E0B69">
        <w:t>,</w:t>
      </w:r>
      <w:r w:rsidR="00E279B7">
        <w:t xml:space="preserve"> </w:t>
      </w:r>
      <w:r w:rsidR="0078425B" w:rsidRPr="009E0B69">
        <w:t xml:space="preserve">restocking, </w:t>
      </w:r>
      <w:r w:rsidRPr="009E0B69">
        <w:t>and administrative costs associated with the product.</w:t>
      </w:r>
      <w:r w:rsidR="00E268BB">
        <w:t xml:space="preserve"> </w:t>
      </w:r>
      <w:r w:rsidR="00F97317">
        <w:t xml:space="preserve">For Delivery pricing, see Specifications Section 11. </w:t>
      </w:r>
    </w:p>
    <w:p w14:paraId="0C2DD1C6" w14:textId="77777777" w:rsidR="00E933A8" w:rsidRPr="009E0B69" w:rsidRDefault="00E933A8" w:rsidP="00E933A8">
      <w:pPr>
        <w:spacing w:after="0" w:line="240" w:lineRule="auto"/>
        <w:jc w:val="both"/>
      </w:pPr>
    </w:p>
    <w:p w14:paraId="54D55206" w14:textId="3FB87086" w:rsidR="00E933A8" w:rsidRPr="0010307F" w:rsidRDefault="00A347AD" w:rsidP="002C69F6">
      <w:pPr>
        <w:spacing w:after="0" w:line="240" w:lineRule="auto"/>
        <w:jc w:val="both"/>
        <w:rPr>
          <w:color w:val="FF0000"/>
        </w:rPr>
      </w:pPr>
      <w:r w:rsidRPr="009E0B69">
        <w:t xml:space="preserve">The </w:t>
      </w:r>
      <w:r w:rsidR="00630369">
        <w:t>awarded Supplier(s)</w:t>
      </w:r>
      <w:r w:rsidRPr="009E0B69">
        <w:t xml:space="preserve"> shall </w:t>
      </w:r>
      <w:r w:rsidR="005B5AFF" w:rsidRPr="009E0B69">
        <w:t xml:space="preserve">submit a </w:t>
      </w:r>
      <w:r w:rsidR="005B5AFF" w:rsidRPr="00B91586">
        <w:rPr>
          <w:b/>
          <w:u w:val="single"/>
        </w:rPr>
        <w:t>monthly spend report</w:t>
      </w:r>
      <w:r w:rsidR="005B5AFF" w:rsidRPr="009E0B69">
        <w:t xml:space="preserve"> as part of regular </w:t>
      </w:r>
      <w:r w:rsidRPr="009E0B69">
        <w:t>business review</w:t>
      </w:r>
      <w:r w:rsidR="005B5AFF" w:rsidRPr="009E0B69">
        <w:t xml:space="preserve">s and may be required to meet with the State </w:t>
      </w:r>
      <w:r w:rsidR="009E3CE2" w:rsidRPr="009E0B69">
        <w:t xml:space="preserve">to discuss the items that are being purchased under this Contract. </w:t>
      </w:r>
      <w:r w:rsidRPr="009E0B69">
        <w:t xml:space="preserve"> </w:t>
      </w:r>
    </w:p>
    <w:p w14:paraId="16B899C2" w14:textId="77777777" w:rsidR="00074C52" w:rsidRPr="0010307F" w:rsidRDefault="00074C52" w:rsidP="002C69F6">
      <w:pPr>
        <w:spacing w:after="0" w:line="240" w:lineRule="auto"/>
        <w:jc w:val="both"/>
        <w:rPr>
          <w:b/>
          <w:color w:val="FF0000"/>
        </w:rPr>
      </w:pPr>
    </w:p>
    <w:p w14:paraId="42EF5854" w14:textId="77777777" w:rsidR="00464F09" w:rsidRDefault="00464F09" w:rsidP="002C69F6">
      <w:pPr>
        <w:spacing w:after="0" w:line="240" w:lineRule="auto"/>
        <w:jc w:val="both"/>
        <w:rPr>
          <w:b/>
        </w:rPr>
      </w:pPr>
    </w:p>
    <w:p w14:paraId="731C78D6" w14:textId="7675C5E8" w:rsidR="00CA0BE8" w:rsidRPr="00113B20" w:rsidRDefault="00A03777" w:rsidP="002C69F6">
      <w:pPr>
        <w:spacing w:after="0" w:line="240" w:lineRule="auto"/>
        <w:jc w:val="both"/>
        <w:rPr>
          <w:b/>
          <w:u w:val="single"/>
        </w:rPr>
      </w:pPr>
      <w:r w:rsidRPr="00113B20">
        <w:rPr>
          <w:b/>
          <w:u w:val="single"/>
        </w:rPr>
        <w:t>6</w:t>
      </w:r>
      <w:r w:rsidR="00F516F7" w:rsidRPr="00113B20">
        <w:rPr>
          <w:b/>
          <w:u w:val="single"/>
        </w:rPr>
        <w:t xml:space="preserve">. </w:t>
      </w:r>
      <w:r w:rsidR="00CA0BE8" w:rsidRPr="00113B20">
        <w:rPr>
          <w:b/>
          <w:u w:val="single"/>
        </w:rPr>
        <w:t xml:space="preserve">Product Availability </w:t>
      </w:r>
    </w:p>
    <w:p w14:paraId="1F3640BB" w14:textId="77777777" w:rsidR="00113B20" w:rsidRDefault="00113B20" w:rsidP="002C69F6">
      <w:pPr>
        <w:spacing w:after="0" w:line="240" w:lineRule="auto"/>
        <w:jc w:val="both"/>
        <w:rPr>
          <w:b/>
        </w:rPr>
      </w:pPr>
    </w:p>
    <w:p w14:paraId="2654A048" w14:textId="6B8343DF" w:rsidR="00385AC8" w:rsidRDefault="000476F5" w:rsidP="002C69F6">
      <w:pPr>
        <w:spacing w:after="0" w:line="240" w:lineRule="auto"/>
        <w:jc w:val="both"/>
      </w:pPr>
      <w:r>
        <w:t xml:space="preserve">The </w:t>
      </w:r>
      <w:r w:rsidR="000E2E07">
        <w:t>Supplier</w:t>
      </w:r>
      <w:r w:rsidR="00630369">
        <w:t xml:space="preserve"> </w:t>
      </w:r>
      <w:r w:rsidR="00070EFC">
        <w:t>must</w:t>
      </w:r>
      <w:r w:rsidR="00385AC8" w:rsidRPr="00385AC8">
        <w:t xml:space="preserve"> communicate manufacturer’s discontinuation of any products to the State Contract Manag</w:t>
      </w:r>
      <w:r w:rsidR="0062535A">
        <w:t xml:space="preserve">er in writing </w:t>
      </w:r>
      <w:r w:rsidR="003578FF">
        <w:t>within at</w:t>
      </w:r>
      <w:r w:rsidR="00A347AD">
        <w:t xml:space="preserve"> least</w:t>
      </w:r>
      <w:r w:rsidR="0062535A">
        <w:t xml:space="preserve"> 30 calendar</w:t>
      </w:r>
      <w:r w:rsidR="00385AC8" w:rsidRPr="00385AC8">
        <w:t xml:space="preserve"> days</w:t>
      </w:r>
      <w:r w:rsidR="00A347AD">
        <w:t xml:space="preserve"> </w:t>
      </w:r>
      <w:r w:rsidR="003578FF">
        <w:t>of the item’s discontinuation</w:t>
      </w:r>
      <w:r w:rsidR="00385AC8" w:rsidRPr="00385AC8">
        <w:t xml:space="preserve">.  In such instances, </w:t>
      </w:r>
      <w:r w:rsidR="000E2E07">
        <w:t>Supplier</w:t>
      </w:r>
      <w:r w:rsidR="00385AC8" w:rsidRPr="00385AC8">
        <w:t xml:space="preserve"> shall work with the State Contract Manager to identify and implement alternative options that shall maintain or reduce costs and supply equal or greater quantities per UOM associated with the replacements.  The </w:t>
      </w:r>
      <w:r w:rsidR="000E2E07">
        <w:t>Supplier</w:t>
      </w:r>
      <w:r w:rsidR="00385AC8" w:rsidRPr="00385AC8">
        <w:t xml:space="preserve"> shall be prepared to offer detailed quarterly reports if requested by the State, displaying removed items off contract list and suggested replacements.</w:t>
      </w:r>
    </w:p>
    <w:p w14:paraId="1795AB6C" w14:textId="77777777" w:rsidR="00385AC8" w:rsidRDefault="00385AC8" w:rsidP="00385AC8">
      <w:pPr>
        <w:spacing w:after="0" w:line="240" w:lineRule="auto"/>
        <w:jc w:val="both"/>
        <w:rPr>
          <w:b/>
        </w:rPr>
      </w:pPr>
    </w:p>
    <w:p w14:paraId="63DE09BA" w14:textId="77777777" w:rsidR="00CF5951" w:rsidRDefault="00CF5951" w:rsidP="003F1467">
      <w:pPr>
        <w:spacing w:after="0" w:line="240" w:lineRule="auto"/>
        <w:jc w:val="both"/>
        <w:rPr>
          <w:b/>
        </w:rPr>
      </w:pPr>
    </w:p>
    <w:p w14:paraId="11CB0946" w14:textId="21C964E2" w:rsidR="00113B20" w:rsidRPr="00113B20" w:rsidRDefault="00B05C1B" w:rsidP="003F1467">
      <w:pPr>
        <w:spacing w:after="0" w:line="240" w:lineRule="auto"/>
        <w:jc w:val="both"/>
        <w:rPr>
          <w:b/>
          <w:u w:val="single"/>
        </w:rPr>
      </w:pPr>
      <w:r w:rsidRPr="00113B20">
        <w:rPr>
          <w:b/>
          <w:u w:val="single"/>
        </w:rPr>
        <w:t xml:space="preserve">7. </w:t>
      </w:r>
      <w:r w:rsidR="004E4F7E" w:rsidRPr="00113B20">
        <w:rPr>
          <w:b/>
          <w:u w:val="single"/>
        </w:rPr>
        <w:t>Order Fill Rate</w:t>
      </w:r>
    </w:p>
    <w:p w14:paraId="110CB280" w14:textId="77777777" w:rsidR="00113B20" w:rsidRDefault="00113B20" w:rsidP="003F1467">
      <w:pPr>
        <w:spacing w:after="0" w:line="240" w:lineRule="auto"/>
        <w:jc w:val="both"/>
        <w:rPr>
          <w:b/>
        </w:rPr>
      </w:pPr>
    </w:p>
    <w:p w14:paraId="582806F3" w14:textId="636E1446" w:rsidR="004E4F7E" w:rsidRDefault="00CF5951" w:rsidP="003F1467">
      <w:pPr>
        <w:spacing w:after="0" w:line="240" w:lineRule="auto"/>
        <w:jc w:val="both"/>
      </w:pPr>
      <w:r w:rsidRPr="00D879C7">
        <w:rPr>
          <w:bCs/>
        </w:rPr>
        <w:t>O</w:t>
      </w:r>
      <w:r w:rsidR="004E4F7E" w:rsidRPr="004E4F7E">
        <w:t xml:space="preserve">rder fill rates will be maintained at 98% or greater for </w:t>
      </w:r>
      <w:r w:rsidR="004E4F7E" w:rsidRPr="00572589">
        <w:t xml:space="preserve">all </w:t>
      </w:r>
      <w:r w:rsidR="002F6B98" w:rsidRPr="00572589">
        <w:t>orders</w:t>
      </w:r>
      <w:r w:rsidR="004E4F7E" w:rsidRPr="00572589">
        <w:t>.</w:t>
      </w:r>
      <w:r w:rsidR="004E4F7E" w:rsidRPr="004E4F7E">
        <w:t xml:space="preserve"> Order fill rate, will be defined as “the total number of items on an order filled completely and delivered within the delivery time</w:t>
      </w:r>
      <w:r w:rsidR="00AA54FA">
        <w:t xml:space="preserve"> </w:t>
      </w:r>
      <w:r w:rsidR="004E4F7E" w:rsidRPr="004E4F7E">
        <w:t xml:space="preserve">frame divided by the total number of items on an order.” </w:t>
      </w:r>
      <w:r w:rsidR="00022629">
        <w:t xml:space="preserve">If an item cannot be delivered within  </w:t>
      </w:r>
      <w:r w:rsidR="001169BE">
        <w:t>five (</w:t>
      </w:r>
      <w:r w:rsidR="00047811">
        <w:t>5</w:t>
      </w:r>
      <w:r w:rsidR="001169BE">
        <w:t>)</w:t>
      </w:r>
      <w:r w:rsidR="00047811">
        <w:t xml:space="preserve"> </w:t>
      </w:r>
      <w:r w:rsidR="00022629">
        <w:t xml:space="preserve">days, the </w:t>
      </w:r>
      <w:r w:rsidR="002C3E93">
        <w:t>Authorized User</w:t>
      </w:r>
      <w:r w:rsidR="00022629">
        <w:t xml:space="preserve"> must be updated</w:t>
      </w:r>
      <w:r w:rsidR="00047811">
        <w:t xml:space="preserve"> on the delay </w:t>
      </w:r>
      <w:r w:rsidR="00022629">
        <w:t xml:space="preserve"> and can cancel </w:t>
      </w:r>
      <w:r w:rsidR="00047811">
        <w:t>t</w:t>
      </w:r>
      <w:r w:rsidR="00022629">
        <w:t xml:space="preserve">he order at its discretion. </w:t>
      </w:r>
    </w:p>
    <w:p w14:paraId="129F8514" w14:textId="77777777" w:rsidR="00116C16" w:rsidRPr="004E4F7E" w:rsidRDefault="00116C16" w:rsidP="002C69F6">
      <w:pPr>
        <w:spacing w:after="0" w:line="240" w:lineRule="auto"/>
        <w:ind w:left="360"/>
        <w:jc w:val="both"/>
      </w:pPr>
    </w:p>
    <w:p w14:paraId="0CC0F9DB" w14:textId="77777777" w:rsidR="003E4A23" w:rsidRPr="00113B20" w:rsidRDefault="00B05C1B" w:rsidP="00A347AD">
      <w:pPr>
        <w:spacing w:after="0" w:line="240" w:lineRule="auto"/>
        <w:jc w:val="both"/>
        <w:rPr>
          <w:b/>
          <w:u w:val="single"/>
        </w:rPr>
      </w:pPr>
      <w:r w:rsidRPr="00113B20">
        <w:rPr>
          <w:b/>
          <w:u w:val="single"/>
        </w:rPr>
        <w:lastRenderedPageBreak/>
        <w:t>8</w:t>
      </w:r>
      <w:r w:rsidR="001E409C" w:rsidRPr="00113B20">
        <w:rPr>
          <w:b/>
          <w:u w:val="single"/>
        </w:rPr>
        <w:t xml:space="preserve">. </w:t>
      </w:r>
      <w:r w:rsidR="003E4A23" w:rsidRPr="00113B20">
        <w:rPr>
          <w:b/>
          <w:u w:val="single"/>
        </w:rPr>
        <w:t>Order Confirmation</w:t>
      </w:r>
    </w:p>
    <w:p w14:paraId="623DF2C4" w14:textId="77777777" w:rsidR="009E3CE2" w:rsidRDefault="009E3CE2" w:rsidP="009E3CE2">
      <w:pPr>
        <w:spacing w:after="0" w:line="240" w:lineRule="auto"/>
        <w:jc w:val="both"/>
      </w:pPr>
    </w:p>
    <w:p w14:paraId="7D97297C" w14:textId="09D446AA" w:rsidR="003E4A23" w:rsidRPr="009B7CA7" w:rsidRDefault="00A347AD" w:rsidP="009E3CE2">
      <w:pPr>
        <w:spacing w:after="0" w:line="240" w:lineRule="auto"/>
        <w:jc w:val="both"/>
      </w:pPr>
      <w:r w:rsidRPr="009B7CA7">
        <w:t xml:space="preserve">The </w:t>
      </w:r>
      <w:r w:rsidR="000E2E07">
        <w:t>Supplier</w:t>
      </w:r>
      <w:r w:rsidRPr="009B7CA7">
        <w:t xml:space="preserve"> shall send an order confirmation to the Authorized User, according to industry best practices.</w:t>
      </w:r>
    </w:p>
    <w:p w14:paraId="2B1F638C" w14:textId="77777777" w:rsidR="007A37DF" w:rsidRPr="009B7CA7" w:rsidRDefault="007A37DF" w:rsidP="009E3CE2">
      <w:pPr>
        <w:spacing w:after="0" w:line="240" w:lineRule="auto"/>
        <w:jc w:val="both"/>
      </w:pPr>
    </w:p>
    <w:p w14:paraId="6E3AC21B" w14:textId="77777777" w:rsidR="00F516F7" w:rsidRPr="00113B20" w:rsidRDefault="00B05C1B" w:rsidP="002C69F6">
      <w:pPr>
        <w:spacing w:after="0" w:line="240" w:lineRule="auto"/>
        <w:jc w:val="both"/>
        <w:rPr>
          <w:b/>
          <w:u w:val="single"/>
        </w:rPr>
      </w:pPr>
      <w:r w:rsidRPr="00113B20">
        <w:rPr>
          <w:b/>
          <w:u w:val="single"/>
        </w:rPr>
        <w:t>9</w:t>
      </w:r>
      <w:r w:rsidR="00F516F7" w:rsidRPr="00113B20">
        <w:rPr>
          <w:b/>
          <w:u w:val="single"/>
        </w:rPr>
        <w:t>. Customer Service</w:t>
      </w:r>
    </w:p>
    <w:p w14:paraId="5F357440" w14:textId="77777777" w:rsidR="000956EB" w:rsidRPr="009B7CA7" w:rsidRDefault="000956EB" w:rsidP="000956EB">
      <w:pPr>
        <w:spacing w:after="0" w:line="240" w:lineRule="auto"/>
        <w:jc w:val="both"/>
      </w:pPr>
    </w:p>
    <w:p w14:paraId="20B9B190" w14:textId="3D6DC212" w:rsidR="00C25153" w:rsidRDefault="000E2E07" w:rsidP="000956EB">
      <w:pPr>
        <w:spacing w:after="0" w:line="240" w:lineRule="auto"/>
        <w:jc w:val="both"/>
      </w:pPr>
      <w:r>
        <w:t>Supplier</w:t>
      </w:r>
      <w:r w:rsidR="00F0604A" w:rsidRPr="009B7CA7">
        <w:t>s</w:t>
      </w:r>
      <w:r w:rsidR="00E0797D" w:rsidRPr="009B7CA7">
        <w:t xml:space="preserve"> must provide the State with a customer service team that will be dedicated to this Contract and be available</w:t>
      </w:r>
      <w:r w:rsidR="00E335FB">
        <w:t>,</w:t>
      </w:r>
      <w:r w:rsidR="00E0797D" w:rsidRPr="009B7CA7">
        <w:t xml:space="preserve"> at a minimum</w:t>
      </w:r>
      <w:r w:rsidR="00E335FB">
        <w:t>,</w:t>
      </w:r>
      <w:r w:rsidR="00E0797D" w:rsidRPr="009B7CA7">
        <w:t xml:space="preserve"> </w:t>
      </w:r>
      <w:r w:rsidR="00E335FB">
        <w:t xml:space="preserve">on </w:t>
      </w:r>
      <w:r w:rsidR="00E0797D" w:rsidRPr="009B7CA7">
        <w:t>Monday through Frida</w:t>
      </w:r>
      <w:r w:rsidR="009B7CA7" w:rsidRPr="009B7CA7">
        <w:t xml:space="preserve">y from 8AM to 5PM Central Time. </w:t>
      </w:r>
      <w:r>
        <w:t>Supplier</w:t>
      </w:r>
      <w:r w:rsidR="00F0604A" w:rsidRPr="009B7CA7">
        <w:t>s</w:t>
      </w:r>
      <w:r w:rsidR="00C25153" w:rsidRPr="009B7CA7">
        <w:t xml:space="preserve"> must</w:t>
      </w:r>
      <w:r w:rsidR="00C25153" w:rsidRPr="00E0797D">
        <w:t xml:space="preserve"> provide a toll-free telephone number, a toll-free, facsimile number, and an email address to contact the customer service team to place orders</w:t>
      </w:r>
      <w:r w:rsidR="00820129">
        <w:t xml:space="preserve"> and answer any </w:t>
      </w:r>
      <w:r w:rsidR="00032DBE">
        <w:t>questions</w:t>
      </w:r>
      <w:r w:rsidR="00C25153" w:rsidRPr="00E0797D">
        <w:t xml:space="preserve">. This team will take orders from any </w:t>
      </w:r>
      <w:r w:rsidR="00C25153">
        <w:t>State Authorized User</w:t>
      </w:r>
      <w:r w:rsidR="00C25153" w:rsidRPr="00E0797D">
        <w:t xml:space="preserve">. The team’s prime responsibilities consist of managing their network’s distribution and warehousing centers that carry the requested part and arranging prompt delivery to </w:t>
      </w:r>
      <w:r w:rsidR="00C25153">
        <w:t xml:space="preserve">the </w:t>
      </w:r>
      <w:r w:rsidR="00C25153" w:rsidRPr="00E0797D">
        <w:t>State’s locations. This team will play an important role in achieving the delivery required by various agencies.</w:t>
      </w:r>
      <w:r w:rsidR="00C25153">
        <w:t xml:space="preserve"> </w:t>
      </w:r>
    </w:p>
    <w:p w14:paraId="0EDDB3E3" w14:textId="77777777" w:rsidR="000956EB" w:rsidRDefault="000956EB" w:rsidP="000956EB">
      <w:pPr>
        <w:spacing w:after="0" w:line="240" w:lineRule="auto"/>
        <w:jc w:val="both"/>
      </w:pPr>
    </w:p>
    <w:p w14:paraId="6A4AC562" w14:textId="1C87B26B" w:rsidR="00C25153" w:rsidRDefault="00C25153" w:rsidP="000956EB">
      <w:pPr>
        <w:spacing w:after="0" w:line="240" w:lineRule="auto"/>
        <w:jc w:val="both"/>
      </w:pPr>
      <w:r w:rsidRPr="00C25153">
        <w:t xml:space="preserve">The team must be knowledgeable, qualified, and experienced in </w:t>
      </w:r>
      <w:r>
        <w:t>its respective</w:t>
      </w:r>
      <w:r w:rsidRPr="00C25153">
        <w:t xml:space="preserve"> so that </w:t>
      </w:r>
      <w:r>
        <w:t>it</w:t>
      </w:r>
      <w:r w:rsidRPr="00C25153">
        <w:t xml:space="preserve"> can assist the </w:t>
      </w:r>
      <w:r>
        <w:t>Authorized User’s</w:t>
      </w:r>
      <w:r w:rsidRPr="00C25153">
        <w:t xml:space="preserve"> maintenance and procurement personnel in providing advice on the type of parts that best suit </w:t>
      </w:r>
      <w:r>
        <w:t>its</w:t>
      </w:r>
      <w:r w:rsidRPr="00C25153">
        <w:t xml:space="preserve"> needs.</w:t>
      </w:r>
    </w:p>
    <w:p w14:paraId="1CD4745C" w14:textId="7E651DB5" w:rsidR="00630369" w:rsidRDefault="00630369" w:rsidP="000956EB">
      <w:pPr>
        <w:spacing w:after="0" w:line="240" w:lineRule="auto"/>
        <w:jc w:val="both"/>
      </w:pPr>
    </w:p>
    <w:p w14:paraId="0831AA89" w14:textId="08B208BA" w:rsidR="00630369" w:rsidRDefault="00630369" w:rsidP="000956EB">
      <w:pPr>
        <w:spacing w:after="0" w:line="240" w:lineRule="auto"/>
        <w:jc w:val="both"/>
      </w:pPr>
      <w:r>
        <w:t>The Supplier shall provide the State of Tennessee an emergency contact person for use in times the State either declares a State of Emergency or a</w:t>
      </w:r>
      <w:r w:rsidR="00E335FB">
        <w:t>nticipates an emergency such as a</w:t>
      </w:r>
      <w:r>
        <w:t xml:space="preserve"> severe weather event</w:t>
      </w:r>
      <w:r w:rsidR="00E335FB">
        <w:t>.</w:t>
      </w:r>
    </w:p>
    <w:p w14:paraId="51832A1A" w14:textId="77777777" w:rsidR="00116C16" w:rsidRDefault="00116C16" w:rsidP="002C69F6">
      <w:pPr>
        <w:spacing w:after="0" w:line="240" w:lineRule="auto"/>
        <w:ind w:left="360"/>
        <w:jc w:val="both"/>
      </w:pPr>
    </w:p>
    <w:p w14:paraId="7FF44506" w14:textId="77777777" w:rsidR="00AA54FA" w:rsidRDefault="00AA54FA" w:rsidP="009E3CE2">
      <w:pPr>
        <w:spacing w:after="0" w:line="240" w:lineRule="auto"/>
        <w:jc w:val="both"/>
        <w:rPr>
          <w:b/>
        </w:rPr>
      </w:pPr>
    </w:p>
    <w:p w14:paraId="5908F415" w14:textId="4A8DF326" w:rsidR="009E3CE2" w:rsidRPr="00113B20" w:rsidRDefault="00B05C1B" w:rsidP="009E3CE2">
      <w:pPr>
        <w:spacing w:after="0" w:line="240" w:lineRule="auto"/>
        <w:jc w:val="both"/>
        <w:rPr>
          <w:b/>
          <w:u w:val="single"/>
        </w:rPr>
      </w:pPr>
      <w:r w:rsidRPr="00113B20">
        <w:rPr>
          <w:b/>
          <w:u w:val="single"/>
        </w:rPr>
        <w:t>1</w:t>
      </w:r>
      <w:r w:rsidR="00113B20" w:rsidRPr="00113B20">
        <w:rPr>
          <w:b/>
          <w:u w:val="single"/>
        </w:rPr>
        <w:t>0</w:t>
      </w:r>
      <w:r w:rsidR="009E3CE2" w:rsidRPr="00113B20">
        <w:rPr>
          <w:b/>
          <w:u w:val="single"/>
        </w:rPr>
        <w:t>. Delivery</w:t>
      </w:r>
    </w:p>
    <w:p w14:paraId="77E23807" w14:textId="4B3C51A7" w:rsidR="00BB78FC" w:rsidRDefault="001169BE" w:rsidP="007B746C">
      <w:pPr>
        <w:spacing w:after="0" w:line="240" w:lineRule="auto"/>
        <w:jc w:val="both"/>
      </w:pPr>
      <w:r>
        <w:t xml:space="preserve"> </w:t>
      </w:r>
    </w:p>
    <w:p w14:paraId="6488CF80" w14:textId="135325EA" w:rsidR="009E3CE2" w:rsidRDefault="00E02848" w:rsidP="007B746C">
      <w:pPr>
        <w:spacing w:after="0" w:line="240" w:lineRule="auto"/>
        <w:jc w:val="both"/>
      </w:pPr>
      <w:r>
        <w:t xml:space="preserve">The Supplier(s) shall separate the cost of delivery from the cost of the product(s) being procured. The Supplier(s) shall offer the following delivery options and shall have separate pricing for each of the delivery options: </w:t>
      </w:r>
    </w:p>
    <w:p w14:paraId="1820B02A" w14:textId="1A88E8CB" w:rsidR="00630369" w:rsidRDefault="00630369" w:rsidP="009E3CE2">
      <w:pPr>
        <w:spacing w:after="0" w:line="240" w:lineRule="auto"/>
        <w:jc w:val="both"/>
      </w:pPr>
    </w:p>
    <w:p w14:paraId="669D1FF1" w14:textId="0644F8C4" w:rsidR="00E02848" w:rsidRDefault="00E02848" w:rsidP="00E02848">
      <w:pPr>
        <w:pStyle w:val="ListParagraph"/>
        <w:numPr>
          <w:ilvl w:val="0"/>
          <w:numId w:val="20"/>
        </w:numPr>
        <w:spacing w:after="0" w:line="240" w:lineRule="auto"/>
        <w:jc w:val="both"/>
      </w:pPr>
      <w:r>
        <w:t xml:space="preserve">Supplier(s) shall offer a local pick-up option as a free delivery option. Local pick-up options must include a minimum of a </w:t>
      </w:r>
      <w:r w:rsidR="00036ED4">
        <w:t>five percent</w:t>
      </w:r>
      <w:r>
        <w:t xml:space="preserve"> (</w:t>
      </w:r>
      <w:r w:rsidR="00F97317">
        <w:t>5</w:t>
      </w:r>
      <w:r>
        <w:t xml:space="preserve">%) discount to the total cost of the product being purchased. </w:t>
      </w:r>
    </w:p>
    <w:p w14:paraId="230E2689" w14:textId="1F0820CA" w:rsidR="00E02848" w:rsidRDefault="00E02848" w:rsidP="00E02848">
      <w:pPr>
        <w:pStyle w:val="ListParagraph"/>
        <w:numPr>
          <w:ilvl w:val="0"/>
          <w:numId w:val="20"/>
        </w:numPr>
        <w:spacing w:after="0" w:line="240" w:lineRule="auto"/>
        <w:jc w:val="both"/>
      </w:pPr>
      <w:r>
        <w:t>Emergency or Expedited Deliveries - For all Emergency or Expedite</w:t>
      </w:r>
      <w:r w:rsidR="00036ED4">
        <w:t>d</w:t>
      </w:r>
      <w:r>
        <w:t xml:space="preserve"> Deliveries (i.e., delivery within 24 hours) Authorized Users must contact the awarded Supplier(s) to receive an exact quote, as additional freight charges may be incurred.</w:t>
      </w:r>
    </w:p>
    <w:p w14:paraId="6FF520DA" w14:textId="727E2430" w:rsidR="00E02848" w:rsidRDefault="00E02848" w:rsidP="00E02848">
      <w:pPr>
        <w:pStyle w:val="ListParagraph"/>
        <w:numPr>
          <w:ilvl w:val="0"/>
          <w:numId w:val="20"/>
        </w:numPr>
        <w:spacing w:after="0" w:line="240" w:lineRule="auto"/>
        <w:jc w:val="both"/>
      </w:pPr>
      <w:r>
        <w:t xml:space="preserve">Two to Three </w:t>
      </w:r>
      <w:r w:rsidR="000F6816">
        <w:t>Business</w:t>
      </w:r>
      <w:r>
        <w:t xml:space="preserve"> Day Delivery - This delivery option shall be delivered to the Authorized User within two (3) to three (3) </w:t>
      </w:r>
      <w:r w:rsidR="000F6816">
        <w:t>business</w:t>
      </w:r>
      <w:r>
        <w:t xml:space="preserve"> days following receipt of order. </w:t>
      </w:r>
    </w:p>
    <w:p w14:paraId="30CF86F3" w14:textId="5028460B" w:rsidR="00E02848" w:rsidRDefault="00E02848" w:rsidP="00E02848">
      <w:pPr>
        <w:pStyle w:val="ListParagraph"/>
        <w:numPr>
          <w:ilvl w:val="0"/>
          <w:numId w:val="20"/>
        </w:numPr>
        <w:spacing w:after="0" w:line="240" w:lineRule="auto"/>
        <w:jc w:val="both"/>
      </w:pPr>
      <w:r>
        <w:t xml:space="preserve">Four to Five </w:t>
      </w:r>
      <w:r w:rsidR="000F6816">
        <w:t>Business</w:t>
      </w:r>
      <w:r>
        <w:t xml:space="preserve"> Day Delivery – This delivery option shall be delivered to the Authorized User within four (4) to five (5) </w:t>
      </w:r>
      <w:r w:rsidR="000F6816">
        <w:t xml:space="preserve">business </w:t>
      </w:r>
      <w:r>
        <w:t xml:space="preserve">days following receipt of order. </w:t>
      </w:r>
    </w:p>
    <w:p w14:paraId="242397BB" w14:textId="47B26548" w:rsidR="0059787E" w:rsidRDefault="0059787E" w:rsidP="002C6125">
      <w:pPr>
        <w:spacing w:after="0" w:line="240" w:lineRule="auto"/>
        <w:jc w:val="both"/>
      </w:pPr>
    </w:p>
    <w:p w14:paraId="21E452C0" w14:textId="7E35440E" w:rsidR="0059787E" w:rsidRPr="00113B20" w:rsidRDefault="0059787E" w:rsidP="002C6125">
      <w:pPr>
        <w:spacing w:after="0" w:line="240" w:lineRule="auto"/>
        <w:jc w:val="both"/>
        <w:rPr>
          <w:b/>
          <w:bCs/>
          <w:u w:val="single"/>
        </w:rPr>
      </w:pPr>
      <w:r w:rsidRPr="00113B20">
        <w:rPr>
          <w:b/>
          <w:bCs/>
          <w:u w:val="single"/>
        </w:rPr>
        <w:t>1</w:t>
      </w:r>
      <w:r w:rsidR="00764F64">
        <w:rPr>
          <w:b/>
          <w:bCs/>
          <w:u w:val="single"/>
        </w:rPr>
        <w:t>1</w:t>
      </w:r>
      <w:r w:rsidRPr="00113B20">
        <w:rPr>
          <w:b/>
          <w:bCs/>
          <w:u w:val="single"/>
        </w:rPr>
        <w:t xml:space="preserve">. TN SmartShop </w:t>
      </w:r>
    </w:p>
    <w:p w14:paraId="37B8B676" w14:textId="13DD21C3" w:rsidR="0059787E" w:rsidRDefault="0059787E" w:rsidP="002C6125">
      <w:pPr>
        <w:spacing w:after="0" w:line="240" w:lineRule="auto"/>
        <w:jc w:val="both"/>
      </w:pPr>
    </w:p>
    <w:p w14:paraId="59F2BD6F" w14:textId="43922872" w:rsidR="00AD7D71" w:rsidRDefault="00F97317" w:rsidP="007B746C">
      <w:r>
        <w:t xml:space="preserve">If the </w:t>
      </w:r>
      <w:r w:rsidR="0059787E">
        <w:t>Supplier(s)</w:t>
      </w:r>
      <w:r>
        <w:t xml:space="preserve"> maintains an online marketplace then the Supplier(s)</w:t>
      </w:r>
      <w:r w:rsidR="00AD7D71">
        <w:t xml:space="preserve"> </w:t>
      </w:r>
      <w:r w:rsidR="004A26EA">
        <w:t>may</w:t>
      </w:r>
      <w:r w:rsidR="004A26EA" w:rsidRPr="00870141">
        <w:t xml:space="preserve"> participate</w:t>
      </w:r>
      <w:r w:rsidR="0059787E" w:rsidRPr="00870141">
        <w:t xml:space="preserve"> in the TN SmartShop initiative. TN SmartShop is an e-marketplace of active statewide contracts where Authorized Users can leverage the buying power of the State to purchase goods and services. The </w:t>
      </w:r>
      <w:r w:rsidR="00DD50F9">
        <w:t>Supplie</w:t>
      </w:r>
      <w:r w:rsidR="00DD50F9" w:rsidRPr="00870141">
        <w:t xml:space="preserve">r </w:t>
      </w:r>
      <w:r w:rsidR="0059787E" w:rsidRPr="00870141">
        <w:t xml:space="preserve">shall provide and maintain an up-to date online catalog </w:t>
      </w:r>
      <w:r w:rsidR="0059787E">
        <w:t>containing items in all categories listed above</w:t>
      </w:r>
      <w:r w:rsidR="0059787E" w:rsidRPr="00870141">
        <w:t xml:space="preserve">. The </w:t>
      </w:r>
      <w:r w:rsidR="00DD50F9">
        <w:t>Supplier</w:t>
      </w:r>
      <w:r w:rsidR="0059787E" w:rsidRPr="00870141">
        <w:t xml:space="preserve"> shall indicate in-stock and out-of-stock status, green or environmentally friendly options, and identify alternative items that are available if an item is listed as out-of-stock. </w:t>
      </w:r>
    </w:p>
    <w:p w14:paraId="14978FAE" w14:textId="79622383" w:rsidR="00FF428B" w:rsidRPr="00113B20" w:rsidRDefault="00AD7D71" w:rsidP="0059787E">
      <w:pPr>
        <w:rPr>
          <w:b/>
          <w:bCs/>
          <w:u w:val="single"/>
        </w:rPr>
      </w:pPr>
      <w:r w:rsidRPr="00113B20">
        <w:rPr>
          <w:b/>
          <w:bCs/>
          <w:u w:val="single"/>
        </w:rPr>
        <w:lastRenderedPageBreak/>
        <w:t>12</w:t>
      </w:r>
      <w:r w:rsidR="00764F64">
        <w:rPr>
          <w:b/>
          <w:bCs/>
          <w:u w:val="single"/>
        </w:rPr>
        <w:t>.</w:t>
      </w:r>
      <w:r w:rsidRPr="00113B20">
        <w:rPr>
          <w:b/>
          <w:bCs/>
          <w:u w:val="single"/>
        </w:rPr>
        <w:t xml:space="preserve"> Smartshop Requirements and Key Performance Indicators: </w:t>
      </w:r>
    </w:p>
    <w:p w14:paraId="60F0B0F0" w14:textId="6C1EA86E" w:rsidR="00113B20" w:rsidRDefault="0059787E" w:rsidP="007B746C">
      <w:r w:rsidRPr="00870141">
        <w:t xml:space="preserve">The </w:t>
      </w:r>
      <w:r w:rsidR="00DD50F9">
        <w:t>Supplier</w:t>
      </w:r>
      <w:r w:rsidRPr="00870141">
        <w:t xml:space="preserve"> shall only include items in TN Smartshop that is within scope of this </w:t>
      </w:r>
      <w:r w:rsidR="000460A6">
        <w:t>C</w:t>
      </w:r>
      <w:r w:rsidRPr="00870141">
        <w:t>ontract</w:t>
      </w:r>
      <w:r w:rsidR="00AD7D71">
        <w:t xml:space="preserve"> and within scope of the categories awarded to </w:t>
      </w:r>
      <w:r w:rsidR="00DD50F9">
        <w:t>Supplier</w:t>
      </w:r>
      <w:r w:rsidRPr="00870141">
        <w:t xml:space="preserve">. </w:t>
      </w:r>
      <w:r w:rsidR="000460A6">
        <w:t xml:space="preserve">The </w:t>
      </w:r>
      <w:r w:rsidR="00DD50F9">
        <w:t>Supplier</w:t>
      </w:r>
      <w:r w:rsidR="000460A6">
        <w:t xml:space="preserve"> shall be solely responsible for blocking </w:t>
      </w:r>
      <w:r w:rsidR="007B746C">
        <w:t>Categories</w:t>
      </w:r>
      <w:r w:rsidRPr="00870141">
        <w:t xml:space="preserve"> not within scope </w:t>
      </w:r>
      <w:r w:rsidR="00AD7D71">
        <w:t xml:space="preserve">or not awarded to </w:t>
      </w:r>
      <w:r w:rsidR="007B746C">
        <w:t xml:space="preserve">a </w:t>
      </w:r>
      <w:r w:rsidR="00DD50F9">
        <w:t xml:space="preserve">Supplier </w:t>
      </w:r>
      <w:r w:rsidRPr="00870141">
        <w:t>of this contract from TN SmartShop.</w:t>
      </w:r>
      <w:r w:rsidR="00113B20">
        <w:t xml:space="preserve"> If the State discovers an item on a Supplier’s TN Smartshop account that is not within scope of their awarded category or subcategory then the Supplier shall remove the item within 48 hours.</w:t>
      </w:r>
      <w:r w:rsidRPr="00870141">
        <w:t xml:space="preserve"> </w:t>
      </w:r>
      <w:r>
        <w:t xml:space="preserve">Items over $5,000 or any item considered an asset to the State of Tennessee shall not be purchased or sold from TN Smartshop. Asset items can still be purchased through this </w:t>
      </w:r>
      <w:r w:rsidR="00870141">
        <w:t>contract but</w:t>
      </w:r>
      <w:r>
        <w:t xml:space="preserve"> must be done through the State’s Purchase Order process. </w:t>
      </w:r>
    </w:p>
    <w:p w14:paraId="2290205A" w14:textId="358F9916" w:rsidR="0059787E" w:rsidRDefault="00AD7D71" w:rsidP="007B746C">
      <w:r>
        <w:t xml:space="preserve">If the </w:t>
      </w:r>
      <w:r w:rsidR="00DD50F9">
        <w:t>Supplie</w:t>
      </w:r>
      <w:r>
        <w:t xml:space="preserve">r is found to have violated this provision three times within a </w:t>
      </w:r>
      <w:r w:rsidR="00FF428B">
        <w:t>calendar y</w:t>
      </w:r>
      <w:r w:rsidR="007B746C">
        <w:t>ear,</w:t>
      </w:r>
      <w:r>
        <w:t xml:space="preserve"> then the </w:t>
      </w:r>
      <w:r w:rsidR="00DD50F9">
        <w:t>Supplier</w:t>
      </w:r>
      <w:r>
        <w:t xml:space="preserve">’s TN SmartShop account will be removed. </w:t>
      </w:r>
      <w:r w:rsidR="00DD50F9">
        <w:t>Supplier</w:t>
      </w:r>
      <w:r>
        <w:t xml:space="preserve"> shall only be able to regain their TN SmartShop account after delivering an action plan </w:t>
      </w:r>
      <w:r w:rsidR="00FF428B">
        <w:t xml:space="preserve">outlining </w:t>
      </w:r>
      <w:r>
        <w:t xml:space="preserve">how the </w:t>
      </w:r>
      <w:r w:rsidR="00DD50F9">
        <w:t>Supplier</w:t>
      </w:r>
      <w:r>
        <w:t xml:space="preserve"> shall properly manage the TN SmartShop account so that it is compliant based on this contract’s scope and </w:t>
      </w:r>
      <w:r w:rsidR="007B746C">
        <w:t>s</w:t>
      </w:r>
      <w:r>
        <w:t xml:space="preserve">cope within each individual </w:t>
      </w:r>
      <w:r w:rsidR="00DD50F9">
        <w:t>Supplier</w:t>
      </w:r>
      <w:r>
        <w:t xml:space="preserve">’s awarded categories. </w:t>
      </w:r>
      <w:r w:rsidR="00835E3C">
        <w:t xml:space="preserve">Upon submission of this action plan, the State reserves to right to either restore the Supplier’s Smartshop account  or </w:t>
      </w:r>
      <w:r w:rsidR="007B746C">
        <w:t xml:space="preserve">reject the action plan if the State does not believe the action plan properly </w:t>
      </w:r>
      <w:r w:rsidR="00FF428B">
        <w:t xml:space="preserve">mitigates </w:t>
      </w:r>
      <w:r w:rsidR="007B746C">
        <w:t>the previous compliance problems</w:t>
      </w:r>
      <w:r w:rsidR="00FF428B">
        <w:t xml:space="preserve"> moving forward</w:t>
      </w:r>
      <w:r w:rsidR="007B746C">
        <w:t>.</w:t>
      </w:r>
      <w:r w:rsidR="0041047A">
        <w:t xml:space="preserve"> </w:t>
      </w:r>
      <w:r w:rsidR="007B746C">
        <w:t xml:space="preserve"> </w:t>
      </w:r>
    </w:p>
    <w:p w14:paraId="26991EE7" w14:textId="77777777" w:rsidR="00113B20" w:rsidRDefault="00113B20" w:rsidP="0059787E"/>
    <w:p w14:paraId="0051B4E7" w14:textId="598D8E4E" w:rsidR="002C6125" w:rsidRPr="00113B20" w:rsidRDefault="002C6125" w:rsidP="0059787E">
      <w:pPr>
        <w:rPr>
          <w:b/>
          <w:bCs/>
          <w:u w:val="single"/>
        </w:rPr>
      </w:pPr>
      <w:r w:rsidRPr="00113B20">
        <w:rPr>
          <w:b/>
          <w:bCs/>
          <w:u w:val="single"/>
        </w:rPr>
        <w:t>13. Catalog Updates</w:t>
      </w:r>
    </w:p>
    <w:p w14:paraId="503231D4" w14:textId="5A459083" w:rsidR="00AD0AD2" w:rsidRPr="000D4D8C" w:rsidRDefault="00AD0AD2" w:rsidP="000D4D8C">
      <w:pPr>
        <w:pStyle w:val="PSBody3"/>
        <w:rPr>
          <w:rFonts w:asciiTheme="minorHAnsi" w:hAnsiTheme="minorHAnsi" w:cstheme="minorHAnsi"/>
          <w:sz w:val="22"/>
          <w:szCs w:val="28"/>
        </w:rPr>
      </w:pPr>
      <w:r w:rsidRPr="000D4D8C">
        <w:rPr>
          <w:rFonts w:asciiTheme="minorHAnsi" w:hAnsiTheme="minorHAnsi" w:cstheme="minorHAnsi"/>
          <w:sz w:val="22"/>
          <w:szCs w:val="28"/>
        </w:rPr>
        <w:t xml:space="preserve">Products available </w:t>
      </w:r>
      <w:r w:rsidR="00835E3C" w:rsidRPr="000D4D8C">
        <w:rPr>
          <w:rFonts w:asciiTheme="minorHAnsi" w:hAnsiTheme="minorHAnsi" w:cstheme="minorHAnsi"/>
          <w:sz w:val="22"/>
          <w:szCs w:val="28"/>
        </w:rPr>
        <w:t>under</w:t>
      </w:r>
      <w:r w:rsidRPr="000D4D8C">
        <w:rPr>
          <w:rFonts w:asciiTheme="minorHAnsi" w:hAnsiTheme="minorHAnsi" w:cstheme="minorHAnsi"/>
          <w:sz w:val="22"/>
          <w:szCs w:val="28"/>
        </w:rPr>
        <w:t xml:space="preserve"> the SWC will be contained in "catalog extracts" from published catalogs, price lists or price schedules as defined herein that will be maintained and distributed electronically to all </w:t>
      </w:r>
      <w:r w:rsidR="000D4D8C" w:rsidRPr="000D4D8C">
        <w:rPr>
          <w:rFonts w:asciiTheme="minorHAnsi" w:hAnsiTheme="minorHAnsi" w:cstheme="minorHAnsi"/>
          <w:sz w:val="22"/>
          <w:szCs w:val="28"/>
        </w:rPr>
        <w:t>S</w:t>
      </w:r>
      <w:r w:rsidRPr="000D4D8C">
        <w:rPr>
          <w:rFonts w:asciiTheme="minorHAnsi" w:hAnsiTheme="minorHAnsi" w:cstheme="minorHAnsi"/>
          <w:sz w:val="22"/>
          <w:szCs w:val="28"/>
        </w:rPr>
        <w:t xml:space="preserve">tate </w:t>
      </w:r>
      <w:r w:rsidR="000D4D8C" w:rsidRPr="000D4D8C">
        <w:rPr>
          <w:rFonts w:asciiTheme="minorHAnsi" w:hAnsiTheme="minorHAnsi" w:cstheme="minorHAnsi"/>
          <w:sz w:val="22"/>
          <w:szCs w:val="28"/>
        </w:rPr>
        <w:t>A</w:t>
      </w:r>
      <w:r w:rsidRPr="000D4D8C">
        <w:rPr>
          <w:rFonts w:asciiTheme="minorHAnsi" w:hAnsiTheme="minorHAnsi" w:cstheme="minorHAnsi"/>
          <w:sz w:val="22"/>
          <w:szCs w:val="28"/>
        </w:rPr>
        <w:t xml:space="preserve">gencies by </w:t>
      </w:r>
      <w:r w:rsidR="00DD50F9" w:rsidRPr="000D4D8C">
        <w:rPr>
          <w:rFonts w:asciiTheme="minorHAnsi" w:hAnsiTheme="minorHAnsi" w:cstheme="minorHAnsi"/>
          <w:sz w:val="22"/>
          <w:szCs w:val="28"/>
        </w:rPr>
        <w:t>suppliers</w:t>
      </w:r>
      <w:r w:rsidRPr="000D4D8C">
        <w:rPr>
          <w:rFonts w:asciiTheme="minorHAnsi" w:hAnsiTheme="minorHAnsi" w:cstheme="minorHAnsi"/>
          <w:sz w:val="22"/>
          <w:szCs w:val="28"/>
        </w:rPr>
        <w:t xml:space="preserve">.  These extracts will contain only the portion of the  product line that falls within the scope and intent of this Invitation to Bid and was selected for inclusion in the extract by the State of Tennessee. Since Industrial Supplies changes rapidly and since not all manufacturers bring new products to market concurrently, the State will determine, in collaboration with both SWC </w:t>
      </w:r>
      <w:r w:rsidR="00DD50F9" w:rsidRPr="000D4D8C">
        <w:rPr>
          <w:rFonts w:asciiTheme="minorHAnsi" w:hAnsiTheme="minorHAnsi" w:cstheme="minorHAnsi"/>
          <w:sz w:val="22"/>
          <w:szCs w:val="28"/>
        </w:rPr>
        <w:t>supplier</w:t>
      </w:r>
      <w:r w:rsidRPr="000D4D8C">
        <w:rPr>
          <w:rFonts w:asciiTheme="minorHAnsi" w:hAnsiTheme="minorHAnsi" w:cstheme="minorHAnsi"/>
          <w:sz w:val="22"/>
          <w:szCs w:val="28"/>
        </w:rPr>
        <w:t xml:space="preserve">s, which  products it will consider for addition </w:t>
      </w:r>
      <w:r w:rsidR="000D4D8C" w:rsidRPr="000D4D8C">
        <w:rPr>
          <w:rFonts w:asciiTheme="minorHAnsi" w:hAnsiTheme="minorHAnsi" w:cstheme="minorHAnsi"/>
          <w:sz w:val="22"/>
          <w:szCs w:val="28"/>
        </w:rPr>
        <w:t xml:space="preserve">in the </w:t>
      </w:r>
      <w:r w:rsidRPr="000D4D8C">
        <w:rPr>
          <w:rFonts w:asciiTheme="minorHAnsi" w:hAnsiTheme="minorHAnsi" w:cstheme="minorHAnsi"/>
          <w:sz w:val="22"/>
          <w:szCs w:val="28"/>
        </w:rPr>
        <w:t xml:space="preserve">catalog extracts.  These additions or changes will require certification as described in this Invitation to Bid.  This certification may be at the expense of the </w:t>
      </w:r>
      <w:r w:rsidR="00DD50F9" w:rsidRPr="000D4D8C">
        <w:rPr>
          <w:rFonts w:asciiTheme="minorHAnsi" w:hAnsiTheme="minorHAnsi" w:cstheme="minorHAnsi"/>
          <w:sz w:val="22"/>
          <w:szCs w:val="28"/>
        </w:rPr>
        <w:t>supplier.</w:t>
      </w:r>
    </w:p>
    <w:p w14:paraId="30AE7E5D" w14:textId="77777777" w:rsidR="00AD0AD2" w:rsidRPr="000D4D8C" w:rsidRDefault="00AD0AD2" w:rsidP="000D4D8C">
      <w:pPr>
        <w:pStyle w:val="PSBody3"/>
        <w:rPr>
          <w:rFonts w:asciiTheme="minorHAnsi" w:hAnsiTheme="minorHAnsi" w:cstheme="minorHAnsi"/>
          <w:sz w:val="22"/>
          <w:szCs w:val="28"/>
        </w:rPr>
      </w:pPr>
    </w:p>
    <w:p w14:paraId="44DF895B" w14:textId="25237C1F" w:rsidR="000D4D8C" w:rsidRDefault="00AD0AD2" w:rsidP="000D4D8C">
      <w:pPr>
        <w:pStyle w:val="PSBody3"/>
        <w:rPr>
          <w:rFonts w:asciiTheme="minorHAnsi" w:hAnsiTheme="minorHAnsi" w:cstheme="minorHAnsi"/>
          <w:sz w:val="22"/>
          <w:szCs w:val="28"/>
        </w:rPr>
      </w:pPr>
      <w:r w:rsidRPr="000D4D8C">
        <w:rPr>
          <w:rFonts w:asciiTheme="minorHAnsi" w:hAnsiTheme="minorHAnsi" w:cstheme="minorHAnsi"/>
          <w:b/>
          <w:sz w:val="22"/>
          <w:szCs w:val="28"/>
          <w:u w:val="single"/>
        </w:rPr>
        <w:t>Escalator Clause, Automatic Catalog P/I</w:t>
      </w:r>
      <w:r w:rsidRPr="000D4D8C">
        <w:rPr>
          <w:rFonts w:asciiTheme="minorHAnsi" w:hAnsiTheme="minorHAnsi" w:cstheme="minorHAnsi"/>
          <w:sz w:val="22"/>
          <w:szCs w:val="28"/>
        </w:rPr>
        <w:t xml:space="preserve">.  Unit prices listed in the specific catalog or price list offered shall constitute the base price unit or unless changed by the publisher of the catalog or price list.  A </w:t>
      </w:r>
      <w:r w:rsidR="00DD50F9" w:rsidRPr="000D4D8C">
        <w:rPr>
          <w:rFonts w:asciiTheme="minorHAnsi" w:hAnsiTheme="minorHAnsi" w:cstheme="minorHAnsi"/>
          <w:sz w:val="22"/>
          <w:szCs w:val="28"/>
        </w:rPr>
        <w:t>Supplier</w:t>
      </w:r>
      <w:r w:rsidRPr="000D4D8C">
        <w:rPr>
          <w:rFonts w:asciiTheme="minorHAnsi" w:hAnsiTheme="minorHAnsi" w:cstheme="minorHAnsi"/>
          <w:sz w:val="22"/>
          <w:szCs w:val="28"/>
        </w:rPr>
        <w:t xml:space="preserve"> may increase and shall decrease the price of individual products during the term of the contract to reflect changes in the catalog or price lists</w:t>
      </w:r>
      <w:r w:rsidR="000D4D8C" w:rsidRPr="000D4D8C">
        <w:rPr>
          <w:rFonts w:asciiTheme="minorHAnsi" w:hAnsiTheme="minorHAnsi" w:cstheme="minorHAnsi"/>
          <w:sz w:val="22"/>
          <w:szCs w:val="28"/>
        </w:rPr>
        <w:t xml:space="preserve"> that are publicly published and applicable to all customers external to the State.  Base prices for any individual product sold under this contract may not be increased at a rate higher than offered to any other customer. </w:t>
      </w:r>
      <w:r w:rsidRPr="000D4D8C">
        <w:rPr>
          <w:rFonts w:asciiTheme="minorHAnsi" w:hAnsiTheme="minorHAnsi" w:cstheme="minorHAnsi"/>
          <w:sz w:val="22"/>
          <w:szCs w:val="28"/>
        </w:rPr>
        <w:t xml:space="preserve">The </w:t>
      </w:r>
      <w:r w:rsidR="00DD50F9" w:rsidRPr="000D4D8C">
        <w:rPr>
          <w:rFonts w:asciiTheme="minorHAnsi" w:hAnsiTheme="minorHAnsi" w:cstheme="minorHAnsi"/>
          <w:sz w:val="22"/>
          <w:szCs w:val="28"/>
        </w:rPr>
        <w:t>Supplier</w:t>
      </w:r>
      <w:r w:rsidRPr="000D4D8C">
        <w:rPr>
          <w:rFonts w:asciiTheme="minorHAnsi" w:hAnsiTheme="minorHAnsi" w:cstheme="minorHAnsi"/>
          <w:sz w:val="22"/>
          <w:szCs w:val="28"/>
        </w:rPr>
        <w:t xml:space="preserve"> agrees to furnish proof of such price changes upon request.</w:t>
      </w:r>
    </w:p>
    <w:p w14:paraId="5D5D7106" w14:textId="77777777" w:rsidR="000D4D8C" w:rsidRPr="000D4D8C" w:rsidRDefault="000D4D8C" w:rsidP="000D4D8C">
      <w:pPr>
        <w:pStyle w:val="PSBody3"/>
        <w:rPr>
          <w:rFonts w:asciiTheme="minorHAnsi" w:hAnsiTheme="minorHAnsi" w:cstheme="minorHAnsi"/>
          <w:sz w:val="22"/>
          <w:szCs w:val="28"/>
          <w:u w:val="single"/>
        </w:rPr>
      </w:pPr>
    </w:p>
    <w:p w14:paraId="65FAD0F5" w14:textId="56E187CC" w:rsidR="00AD0AD2" w:rsidRPr="000D4D8C" w:rsidRDefault="00AD0AD2" w:rsidP="000D4D8C">
      <w:pPr>
        <w:pStyle w:val="PSBody3"/>
        <w:rPr>
          <w:rFonts w:asciiTheme="minorHAnsi" w:hAnsiTheme="minorHAnsi" w:cstheme="minorHAnsi"/>
          <w:sz w:val="22"/>
          <w:szCs w:val="28"/>
        </w:rPr>
      </w:pPr>
      <w:r w:rsidRPr="000D4D8C">
        <w:rPr>
          <w:rFonts w:asciiTheme="minorHAnsi" w:hAnsiTheme="minorHAnsi" w:cstheme="minorHAnsi"/>
          <w:b/>
          <w:sz w:val="22"/>
          <w:szCs w:val="28"/>
          <w:u w:val="single"/>
        </w:rPr>
        <w:t>Fixed Bid Percentage Requirements</w:t>
      </w:r>
      <w:r w:rsidRPr="000D4D8C">
        <w:rPr>
          <w:rFonts w:asciiTheme="minorHAnsi" w:hAnsiTheme="minorHAnsi" w:cstheme="minorHAnsi"/>
          <w:sz w:val="22"/>
          <w:szCs w:val="28"/>
        </w:rPr>
        <w:t xml:space="preserve"> – Bid percentage (%) discount must be fixed for the entire term of the contract, unless </w:t>
      </w:r>
      <w:r w:rsidR="00DD50F9" w:rsidRPr="000D4D8C">
        <w:rPr>
          <w:rFonts w:asciiTheme="minorHAnsi" w:hAnsiTheme="minorHAnsi" w:cstheme="minorHAnsi"/>
          <w:sz w:val="22"/>
          <w:szCs w:val="28"/>
        </w:rPr>
        <w:t>Supplier</w:t>
      </w:r>
      <w:r w:rsidRPr="000D4D8C">
        <w:rPr>
          <w:rFonts w:asciiTheme="minorHAnsi" w:hAnsiTheme="minorHAnsi" w:cstheme="minorHAnsi"/>
          <w:sz w:val="22"/>
          <w:szCs w:val="28"/>
        </w:rPr>
        <w:t xml:space="preserve"> offers a higher percentage (%) </w:t>
      </w:r>
      <w:proofErr w:type="gramStart"/>
      <w:r w:rsidRPr="000D4D8C">
        <w:rPr>
          <w:rFonts w:asciiTheme="minorHAnsi" w:hAnsiTheme="minorHAnsi" w:cstheme="minorHAnsi"/>
          <w:sz w:val="22"/>
          <w:szCs w:val="28"/>
        </w:rPr>
        <w:t>discount</w:t>
      </w:r>
      <w:proofErr w:type="gramEnd"/>
      <w:r w:rsidRPr="000D4D8C">
        <w:rPr>
          <w:rFonts w:asciiTheme="minorHAnsi" w:hAnsiTheme="minorHAnsi" w:cstheme="minorHAnsi"/>
          <w:sz w:val="22"/>
          <w:szCs w:val="28"/>
        </w:rPr>
        <w:t xml:space="preserve"> and the change would be in the best interest of the State. </w:t>
      </w:r>
    </w:p>
    <w:p w14:paraId="5A9A5EC3" w14:textId="77777777" w:rsidR="00AD0AD2" w:rsidRDefault="00AD0AD2" w:rsidP="0059787E"/>
    <w:p w14:paraId="1454CD0C" w14:textId="0174F6A7" w:rsidR="006D01C8" w:rsidRPr="00113B20" w:rsidRDefault="006D01C8" w:rsidP="0059787E">
      <w:pPr>
        <w:rPr>
          <w:b/>
          <w:bCs/>
          <w:u w:val="single"/>
        </w:rPr>
      </w:pPr>
      <w:r w:rsidRPr="00113B20">
        <w:rPr>
          <w:b/>
          <w:bCs/>
          <w:u w:val="single"/>
        </w:rPr>
        <w:t>14. Brick and Mortar</w:t>
      </w:r>
    </w:p>
    <w:p w14:paraId="7F27148B" w14:textId="44CDD281" w:rsidR="006D01C8" w:rsidRDefault="006D01C8" w:rsidP="0059787E">
      <w:r>
        <w:lastRenderedPageBreak/>
        <w:t>The awarded Supplier(s) shall offer State of Tennessee Authorized Users the option to visit Brick and Mortar stores throughout the State</w:t>
      </w:r>
      <w:r w:rsidR="001169BE">
        <w:t>,</w:t>
      </w:r>
      <w:r>
        <w:t xml:space="preserve"> </w:t>
      </w:r>
      <w:r w:rsidR="00E00A19">
        <w:t>if available</w:t>
      </w:r>
      <w:r w:rsidR="001169BE">
        <w:t>,</w:t>
      </w:r>
      <w:r w:rsidR="00E00A19">
        <w:t xml:space="preserve"> </w:t>
      </w:r>
      <w:r>
        <w:t xml:space="preserve">to purchase items within their awarded catalog(s). Discounts applied for in person purchases shall be the equivalent or better to those offered through other traditional means such as TN Smartshop orders or Purchase Orders. For Brick and Mortar purchases, the awarded Supplier(s) shall accept the State of Tennessee’s purchasing card. </w:t>
      </w:r>
    </w:p>
    <w:p w14:paraId="340F59FC" w14:textId="7D886817" w:rsidR="00AD7D71" w:rsidRDefault="00AD7D71" w:rsidP="0059787E"/>
    <w:p w14:paraId="2564E3FF" w14:textId="77777777" w:rsidR="0059787E" w:rsidRDefault="0059787E" w:rsidP="00870141">
      <w:pPr>
        <w:spacing w:after="0" w:line="240" w:lineRule="auto"/>
        <w:jc w:val="both"/>
      </w:pPr>
    </w:p>
    <w:p w14:paraId="0F801740" w14:textId="4495EBC7" w:rsidR="00E02848" w:rsidRDefault="00E02848" w:rsidP="00E02848">
      <w:pPr>
        <w:pStyle w:val="ListParagraph"/>
        <w:spacing w:after="0" w:line="240" w:lineRule="auto"/>
        <w:ind w:left="1080"/>
        <w:jc w:val="both"/>
      </w:pPr>
    </w:p>
    <w:p w14:paraId="3FAF9581" w14:textId="6CAB5B4F" w:rsidR="00630369" w:rsidRDefault="00630369" w:rsidP="009E3CE2">
      <w:pPr>
        <w:spacing w:after="0" w:line="240" w:lineRule="auto"/>
        <w:jc w:val="both"/>
      </w:pPr>
    </w:p>
    <w:p w14:paraId="1398273C" w14:textId="3986C0BA" w:rsidR="00825E38" w:rsidRPr="003E32A0" w:rsidRDefault="00825E38" w:rsidP="00113B20"/>
    <w:sectPr w:rsidR="00825E38" w:rsidRPr="003E32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35F6" w14:textId="77777777" w:rsidR="000A71FD" w:rsidRDefault="000A71FD" w:rsidP="00F516F7">
      <w:pPr>
        <w:spacing w:after="0" w:line="240" w:lineRule="auto"/>
      </w:pPr>
      <w:r>
        <w:separator/>
      </w:r>
    </w:p>
  </w:endnote>
  <w:endnote w:type="continuationSeparator" w:id="0">
    <w:p w14:paraId="4A24AB38" w14:textId="77777777" w:rsidR="000A71FD" w:rsidRDefault="000A71FD" w:rsidP="00F5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BF2" w14:textId="77777777" w:rsidR="00DA7040" w:rsidRDefault="00DA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839D" w14:textId="77777777" w:rsidR="00DA7040" w:rsidRDefault="00DA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1EBE" w14:textId="77777777" w:rsidR="00DA7040" w:rsidRDefault="00DA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58AE" w14:textId="77777777" w:rsidR="000A71FD" w:rsidRDefault="000A71FD" w:rsidP="00F516F7">
      <w:pPr>
        <w:spacing w:after="0" w:line="240" w:lineRule="auto"/>
      </w:pPr>
      <w:r>
        <w:separator/>
      </w:r>
    </w:p>
  </w:footnote>
  <w:footnote w:type="continuationSeparator" w:id="0">
    <w:p w14:paraId="081C39CC" w14:textId="77777777" w:rsidR="000A71FD" w:rsidRDefault="000A71FD" w:rsidP="00F5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A82B" w14:textId="77777777" w:rsidR="00DA7040" w:rsidRDefault="00DA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898A" w14:textId="77777777" w:rsidR="00DA7040" w:rsidRDefault="00DA7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04A" w14:textId="77777777" w:rsidR="00DA7040" w:rsidRDefault="00DA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4FA"/>
    <w:multiLevelType w:val="hybridMultilevel"/>
    <w:tmpl w:val="5B403396"/>
    <w:lvl w:ilvl="0" w:tplc="E8DCFE6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9A7568"/>
    <w:multiLevelType w:val="hybridMultilevel"/>
    <w:tmpl w:val="D4008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1384C"/>
    <w:multiLevelType w:val="hybridMultilevel"/>
    <w:tmpl w:val="EA266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D11AE"/>
    <w:multiLevelType w:val="hybridMultilevel"/>
    <w:tmpl w:val="4D3A25F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start w:val="1"/>
      <w:numFmt w:val="decimal"/>
      <w:lvlText w:val="%4."/>
      <w:lvlJc w:val="left"/>
      <w:pPr>
        <w:ind w:left="-720" w:hanging="360"/>
      </w:pPr>
    </w:lvl>
    <w:lvl w:ilvl="4" w:tplc="04090019">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4" w15:restartNumberingAfterBreak="0">
    <w:nsid w:val="24DC519B"/>
    <w:multiLevelType w:val="hybridMultilevel"/>
    <w:tmpl w:val="EC38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E740B5"/>
    <w:multiLevelType w:val="hybridMultilevel"/>
    <w:tmpl w:val="6896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E0403"/>
    <w:multiLevelType w:val="hybridMultilevel"/>
    <w:tmpl w:val="25627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3662D"/>
    <w:multiLevelType w:val="hybridMultilevel"/>
    <w:tmpl w:val="2FDA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CC68C3"/>
    <w:multiLevelType w:val="hybridMultilevel"/>
    <w:tmpl w:val="0CF2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916E8"/>
    <w:multiLevelType w:val="hybridMultilevel"/>
    <w:tmpl w:val="85406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65919"/>
    <w:multiLevelType w:val="hybridMultilevel"/>
    <w:tmpl w:val="A216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83526B"/>
    <w:multiLevelType w:val="hybridMultilevel"/>
    <w:tmpl w:val="24FC4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2301E2"/>
    <w:multiLevelType w:val="hybridMultilevel"/>
    <w:tmpl w:val="33884248"/>
    <w:lvl w:ilvl="0" w:tplc="3B9AD9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CEC2022"/>
    <w:multiLevelType w:val="hybridMultilevel"/>
    <w:tmpl w:val="04EE8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213E89"/>
    <w:multiLevelType w:val="multilevel"/>
    <w:tmpl w:val="799A6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C558C4"/>
    <w:multiLevelType w:val="multilevel"/>
    <w:tmpl w:val="9EF46B7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6" w15:restartNumberingAfterBreak="0">
    <w:nsid w:val="723370B9"/>
    <w:multiLevelType w:val="hybridMultilevel"/>
    <w:tmpl w:val="2CE2595C"/>
    <w:lvl w:ilvl="0" w:tplc="A846E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374672"/>
    <w:multiLevelType w:val="hybridMultilevel"/>
    <w:tmpl w:val="B3380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0C492B"/>
    <w:multiLevelType w:val="hybridMultilevel"/>
    <w:tmpl w:val="52B4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A17B6C"/>
    <w:multiLevelType w:val="hybridMultilevel"/>
    <w:tmpl w:val="CECE68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83EAE"/>
    <w:multiLevelType w:val="hybridMultilevel"/>
    <w:tmpl w:val="CF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954B52"/>
    <w:multiLevelType w:val="hybridMultilevel"/>
    <w:tmpl w:val="A8EAC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0492170">
    <w:abstractNumId w:val="14"/>
  </w:num>
  <w:num w:numId="2" w16cid:durableId="469833851">
    <w:abstractNumId w:val="3"/>
  </w:num>
  <w:num w:numId="3" w16cid:durableId="2022118176">
    <w:abstractNumId w:val="12"/>
  </w:num>
  <w:num w:numId="4" w16cid:durableId="2006321424">
    <w:abstractNumId w:val="0"/>
  </w:num>
  <w:num w:numId="5" w16cid:durableId="2118669125">
    <w:abstractNumId w:val="9"/>
  </w:num>
  <w:num w:numId="6" w16cid:durableId="1770587377">
    <w:abstractNumId w:val="8"/>
  </w:num>
  <w:num w:numId="7" w16cid:durableId="1876959986">
    <w:abstractNumId w:val="5"/>
  </w:num>
  <w:num w:numId="8" w16cid:durableId="1794984178">
    <w:abstractNumId w:val="4"/>
  </w:num>
  <w:num w:numId="9" w16cid:durableId="1439636398">
    <w:abstractNumId w:val="21"/>
  </w:num>
  <w:num w:numId="10" w16cid:durableId="1903835169">
    <w:abstractNumId w:val="7"/>
  </w:num>
  <w:num w:numId="11" w16cid:durableId="266087919">
    <w:abstractNumId w:val="20"/>
  </w:num>
  <w:num w:numId="12" w16cid:durableId="1526674408">
    <w:abstractNumId w:val="18"/>
  </w:num>
  <w:num w:numId="13" w16cid:durableId="342706263">
    <w:abstractNumId w:val="17"/>
  </w:num>
  <w:num w:numId="14" w16cid:durableId="1687947907">
    <w:abstractNumId w:val="1"/>
  </w:num>
  <w:num w:numId="15" w16cid:durableId="1635673800">
    <w:abstractNumId w:val="13"/>
  </w:num>
  <w:num w:numId="16" w16cid:durableId="1223101873">
    <w:abstractNumId w:val="10"/>
  </w:num>
  <w:num w:numId="17" w16cid:durableId="415588561">
    <w:abstractNumId w:val="11"/>
  </w:num>
  <w:num w:numId="18" w16cid:durableId="621618560">
    <w:abstractNumId w:val="6"/>
  </w:num>
  <w:num w:numId="19" w16cid:durableId="2141264204">
    <w:abstractNumId w:val="2"/>
  </w:num>
  <w:num w:numId="20" w16cid:durableId="1718164339">
    <w:abstractNumId w:val="16"/>
  </w:num>
  <w:num w:numId="21" w16cid:durableId="2041540568">
    <w:abstractNumId w:val="15"/>
  </w:num>
  <w:num w:numId="22" w16cid:durableId="16152058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95"/>
    <w:rsid w:val="00003005"/>
    <w:rsid w:val="00021692"/>
    <w:rsid w:val="00022629"/>
    <w:rsid w:val="00025631"/>
    <w:rsid w:val="00030626"/>
    <w:rsid w:val="00032DBE"/>
    <w:rsid w:val="00036ED4"/>
    <w:rsid w:val="000460A6"/>
    <w:rsid w:val="000476F5"/>
    <w:rsid w:val="00047811"/>
    <w:rsid w:val="000504D0"/>
    <w:rsid w:val="00052614"/>
    <w:rsid w:val="000557A8"/>
    <w:rsid w:val="00070EFC"/>
    <w:rsid w:val="00073911"/>
    <w:rsid w:val="00074C52"/>
    <w:rsid w:val="000956EB"/>
    <w:rsid w:val="000A71FD"/>
    <w:rsid w:val="000C259E"/>
    <w:rsid w:val="000D2D17"/>
    <w:rsid w:val="000D4D8C"/>
    <w:rsid w:val="000E2E07"/>
    <w:rsid w:val="000E559F"/>
    <w:rsid w:val="000F4C88"/>
    <w:rsid w:val="000F6816"/>
    <w:rsid w:val="0010307F"/>
    <w:rsid w:val="00113B20"/>
    <w:rsid w:val="001169BE"/>
    <w:rsid w:val="00116C16"/>
    <w:rsid w:val="00130117"/>
    <w:rsid w:val="001351C1"/>
    <w:rsid w:val="00136855"/>
    <w:rsid w:val="0013751B"/>
    <w:rsid w:val="00140D70"/>
    <w:rsid w:val="00152B9C"/>
    <w:rsid w:val="001574D9"/>
    <w:rsid w:val="00165EA4"/>
    <w:rsid w:val="00167791"/>
    <w:rsid w:val="00171A4A"/>
    <w:rsid w:val="0017309A"/>
    <w:rsid w:val="0018356B"/>
    <w:rsid w:val="00183DB4"/>
    <w:rsid w:val="001908FC"/>
    <w:rsid w:val="001C1C41"/>
    <w:rsid w:val="001E1D18"/>
    <w:rsid w:val="001E409C"/>
    <w:rsid w:val="001E49A7"/>
    <w:rsid w:val="001E7D3C"/>
    <w:rsid w:val="001F6B0E"/>
    <w:rsid w:val="002204FE"/>
    <w:rsid w:val="002236A4"/>
    <w:rsid w:val="00233442"/>
    <w:rsid w:val="002373D5"/>
    <w:rsid w:val="002474EB"/>
    <w:rsid w:val="00251137"/>
    <w:rsid w:val="00270149"/>
    <w:rsid w:val="00292C5A"/>
    <w:rsid w:val="002B42D0"/>
    <w:rsid w:val="002B4B32"/>
    <w:rsid w:val="002B5BE8"/>
    <w:rsid w:val="002C39FA"/>
    <w:rsid w:val="002C3E93"/>
    <w:rsid w:val="002C6125"/>
    <w:rsid w:val="002C63DD"/>
    <w:rsid w:val="002C69F6"/>
    <w:rsid w:val="002E1A40"/>
    <w:rsid w:val="002F6B98"/>
    <w:rsid w:val="002F76A1"/>
    <w:rsid w:val="0031260B"/>
    <w:rsid w:val="0031379E"/>
    <w:rsid w:val="0031426F"/>
    <w:rsid w:val="0032381E"/>
    <w:rsid w:val="0033115C"/>
    <w:rsid w:val="0033404E"/>
    <w:rsid w:val="003400E5"/>
    <w:rsid w:val="00356732"/>
    <w:rsid w:val="003578FF"/>
    <w:rsid w:val="003602F7"/>
    <w:rsid w:val="0036255F"/>
    <w:rsid w:val="00376F7F"/>
    <w:rsid w:val="00385173"/>
    <w:rsid w:val="00385AC8"/>
    <w:rsid w:val="00387F6E"/>
    <w:rsid w:val="00391CCB"/>
    <w:rsid w:val="003947F9"/>
    <w:rsid w:val="003A06CF"/>
    <w:rsid w:val="003E05FF"/>
    <w:rsid w:val="003E4A23"/>
    <w:rsid w:val="003F1467"/>
    <w:rsid w:val="0040633C"/>
    <w:rsid w:val="0041047A"/>
    <w:rsid w:val="00430D17"/>
    <w:rsid w:val="0043397E"/>
    <w:rsid w:val="004420D9"/>
    <w:rsid w:val="00442BAF"/>
    <w:rsid w:val="0046204A"/>
    <w:rsid w:val="00464CF3"/>
    <w:rsid w:val="00464F09"/>
    <w:rsid w:val="00473AC4"/>
    <w:rsid w:val="0048454E"/>
    <w:rsid w:val="004962C3"/>
    <w:rsid w:val="004A0343"/>
    <w:rsid w:val="004A0480"/>
    <w:rsid w:val="004A26EA"/>
    <w:rsid w:val="004B1DF1"/>
    <w:rsid w:val="004C17FC"/>
    <w:rsid w:val="004C5F38"/>
    <w:rsid w:val="004C74D3"/>
    <w:rsid w:val="004D091E"/>
    <w:rsid w:val="004E4F7E"/>
    <w:rsid w:val="004F243C"/>
    <w:rsid w:val="004F7E37"/>
    <w:rsid w:val="00504D61"/>
    <w:rsid w:val="005107AC"/>
    <w:rsid w:val="00526DD6"/>
    <w:rsid w:val="005315CD"/>
    <w:rsid w:val="00550B7A"/>
    <w:rsid w:val="00557503"/>
    <w:rsid w:val="00560CBF"/>
    <w:rsid w:val="00572589"/>
    <w:rsid w:val="00574432"/>
    <w:rsid w:val="005833FD"/>
    <w:rsid w:val="00591387"/>
    <w:rsid w:val="0059787E"/>
    <w:rsid w:val="005B5AFF"/>
    <w:rsid w:val="005B629D"/>
    <w:rsid w:val="005D67A0"/>
    <w:rsid w:val="005E2BB7"/>
    <w:rsid w:val="005F18E4"/>
    <w:rsid w:val="006025C8"/>
    <w:rsid w:val="006204A0"/>
    <w:rsid w:val="00620DC6"/>
    <w:rsid w:val="0062535A"/>
    <w:rsid w:val="00630369"/>
    <w:rsid w:val="00632494"/>
    <w:rsid w:val="00636E49"/>
    <w:rsid w:val="00664379"/>
    <w:rsid w:val="00665E61"/>
    <w:rsid w:val="006712F4"/>
    <w:rsid w:val="006727D1"/>
    <w:rsid w:val="00687C2D"/>
    <w:rsid w:val="00690F5B"/>
    <w:rsid w:val="00693558"/>
    <w:rsid w:val="006A2D53"/>
    <w:rsid w:val="006A69B9"/>
    <w:rsid w:val="006B585F"/>
    <w:rsid w:val="006C05F5"/>
    <w:rsid w:val="006D01C8"/>
    <w:rsid w:val="006E4D50"/>
    <w:rsid w:val="006F6137"/>
    <w:rsid w:val="00703FAE"/>
    <w:rsid w:val="00706AA8"/>
    <w:rsid w:val="00713949"/>
    <w:rsid w:val="00722AEA"/>
    <w:rsid w:val="00725907"/>
    <w:rsid w:val="007436A0"/>
    <w:rsid w:val="00743725"/>
    <w:rsid w:val="00743F98"/>
    <w:rsid w:val="00764F64"/>
    <w:rsid w:val="00772BF7"/>
    <w:rsid w:val="00773FEA"/>
    <w:rsid w:val="00777EA2"/>
    <w:rsid w:val="0078425B"/>
    <w:rsid w:val="007903C2"/>
    <w:rsid w:val="00792C1E"/>
    <w:rsid w:val="007A37DF"/>
    <w:rsid w:val="007A5DBB"/>
    <w:rsid w:val="007B6984"/>
    <w:rsid w:val="007B746C"/>
    <w:rsid w:val="007B7503"/>
    <w:rsid w:val="007C3CAD"/>
    <w:rsid w:val="007F24E9"/>
    <w:rsid w:val="008004F0"/>
    <w:rsid w:val="00804F69"/>
    <w:rsid w:val="00806BEC"/>
    <w:rsid w:val="00815AE8"/>
    <w:rsid w:val="00820129"/>
    <w:rsid w:val="00825E38"/>
    <w:rsid w:val="00833480"/>
    <w:rsid w:val="00834D19"/>
    <w:rsid w:val="00835E3C"/>
    <w:rsid w:val="00841D0B"/>
    <w:rsid w:val="00842260"/>
    <w:rsid w:val="00843C07"/>
    <w:rsid w:val="00844A53"/>
    <w:rsid w:val="00857C06"/>
    <w:rsid w:val="008607F1"/>
    <w:rsid w:val="008674C5"/>
    <w:rsid w:val="00870141"/>
    <w:rsid w:val="008A1856"/>
    <w:rsid w:val="008A3FF3"/>
    <w:rsid w:val="008A7051"/>
    <w:rsid w:val="008B7A8D"/>
    <w:rsid w:val="008B7E8C"/>
    <w:rsid w:val="008D18C8"/>
    <w:rsid w:val="008E1B02"/>
    <w:rsid w:val="008E5866"/>
    <w:rsid w:val="008F3594"/>
    <w:rsid w:val="00930F86"/>
    <w:rsid w:val="00935EE9"/>
    <w:rsid w:val="0093648D"/>
    <w:rsid w:val="009415F2"/>
    <w:rsid w:val="009425F2"/>
    <w:rsid w:val="0094393B"/>
    <w:rsid w:val="00946E25"/>
    <w:rsid w:val="00957A02"/>
    <w:rsid w:val="009706BB"/>
    <w:rsid w:val="009716D7"/>
    <w:rsid w:val="00984396"/>
    <w:rsid w:val="009A4A7E"/>
    <w:rsid w:val="009B7CA7"/>
    <w:rsid w:val="009D3D01"/>
    <w:rsid w:val="009D7210"/>
    <w:rsid w:val="009E0B69"/>
    <w:rsid w:val="009E2708"/>
    <w:rsid w:val="009E3CE2"/>
    <w:rsid w:val="00A01170"/>
    <w:rsid w:val="00A03777"/>
    <w:rsid w:val="00A07C9D"/>
    <w:rsid w:val="00A10EB3"/>
    <w:rsid w:val="00A25D4A"/>
    <w:rsid w:val="00A339BC"/>
    <w:rsid w:val="00A347AD"/>
    <w:rsid w:val="00A36673"/>
    <w:rsid w:val="00A40F41"/>
    <w:rsid w:val="00A4162A"/>
    <w:rsid w:val="00A452F4"/>
    <w:rsid w:val="00A61FF2"/>
    <w:rsid w:val="00A720EF"/>
    <w:rsid w:val="00A96361"/>
    <w:rsid w:val="00A9662A"/>
    <w:rsid w:val="00A96ECD"/>
    <w:rsid w:val="00AA54FA"/>
    <w:rsid w:val="00AA77F7"/>
    <w:rsid w:val="00AB6CEE"/>
    <w:rsid w:val="00AC66F8"/>
    <w:rsid w:val="00AD0AD2"/>
    <w:rsid w:val="00AD2C95"/>
    <w:rsid w:val="00AD7D71"/>
    <w:rsid w:val="00AE3623"/>
    <w:rsid w:val="00AE76F0"/>
    <w:rsid w:val="00B0214F"/>
    <w:rsid w:val="00B02863"/>
    <w:rsid w:val="00B05C1B"/>
    <w:rsid w:val="00B139C4"/>
    <w:rsid w:val="00B31F32"/>
    <w:rsid w:val="00B4194F"/>
    <w:rsid w:val="00B5515C"/>
    <w:rsid w:val="00B6028A"/>
    <w:rsid w:val="00B61A5C"/>
    <w:rsid w:val="00B67C03"/>
    <w:rsid w:val="00B867BD"/>
    <w:rsid w:val="00B912DE"/>
    <w:rsid w:val="00B9134F"/>
    <w:rsid w:val="00B91586"/>
    <w:rsid w:val="00B9439B"/>
    <w:rsid w:val="00B96E48"/>
    <w:rsid w:val="00BB46E5"/>
    <w:rsid w:val="00BB78FC"/>
    <w:rsid w:val="00BC416D"/>
    <w:rsid w:val="00BE0515"/>
    <w:rsid w:val="00BE6F7B"/>
    <w:rsid w:val="00BE7B6C"/>
    <w:rsid w:val="00BF0991"/>
    <w:rsid w:val="00C0338B"/>
    <w:rsid w:val="00C03491"/>
    <w:rsid w:val="00C06798"/>
    <w:rsid w:val="00C14CAC"/>
    <w:rsid w:val="00C15935"/>
    <w:rsid w:val="00C25153"/>
    <w:rsid w:val="00C3015C"/>
    <w:rsid w:val="00C33BA4"/>
    <w:rsid w:val="00C51FFA"/>
    <w:rsid w:val="00C55EDA"/>
    <w:rsid w:val="00C95222"/>
    <w:rsid w:val="00C97FF5"/>
    <w:rsid w:val="00CA0BE8"/>
    <w:rsid w:val="00CA3AEC"/>
    <w:rsid w:val="00CB26CF"/>
    <w:rsid w:val="00CB2977"/>
    <w:rsid w:val="00CB561C"/>
    <w:rsid w:val="00CB6104"/>
    <w:rsid w:val="00CC2D92"/>
    <w:rsid w:val="00CC6B62"/>
    <w:rsid w:val="00CC6F7C"/>
    <w:rsid w:val="00CD5FB9"/>
    <w:rsid w:val="00CF19D6"/>
    <w:rsid w:val="00CF3076"/>
    <w:rsid w:val="00CF4A5C"/>
    <w:rsid w:val="00CF5708"/>
    <w:rsid w:val="00CF5951"/>
    <w:rsid w:val="00D02455"/>
    <w:rsid w:val="00D057B3"/>
    <w:rsid w:val="00D17BED"/>
    <w:rsid w:val="00D3021F"/>
    <w:rsid w:val="00D43A74"/>
    <w:rsid w:val="00D55855"/>
    <w:rsid w:val="00D56A71"/>
    <w:rsid w:val="00D834CF"/>
    <w:rsid w:val="00D879C7"/>
    <w:rsid w:val="00DA0D21"/>
    <w:rsid w:val="00DA7040"/>
    <w:rsid w:val="00DB6459"/>
    <w:rsid w:val="00DC652E"/>
    <w:rsid w:val="00DD50F9"/>
    <w:rsid w:val="00DF1A99"/>
    <w:rsid w:val="00E00734"/>
    <w:rsid w:val="00E00A19"/>
    <w:rsid w:val="00E02848"/>
    <w:rsid w:val="00E0797D"/>
    <w:rsid w:val="00E268BB"/>
    <w:rsid w:val="00E279B7"/>
    <w:rsid w:val="00E335FB"/>
    <w:rsid w:val="00E353E2"/>
    <w:rsid w:val="00E47BE9"/>
    <w:rsid w:val="00E673E4"/>
    <w:rsid w:val="00E7315C"/>
    <w:rsid w:val="00E83F20"/>
    <w:rsid w:val="00E933A8"/>
    <w:rsid w:val="00E93D79"/>
    <w:rsid w:val="00EB1CFF"/>
    <w:rsid w:val="00EB6395"/>
    <w:rsid w:val="00EC1E99"/>
    <w:rsid w:val="00EC4C99"/>
    <w:rsid w:val="00EC6685"/>
    <w:rsid w:val="00EE767C"/>
    <w:rsid w:val="00F0604A"/>
    <w:rsid w:val="00F1629C"/>
    <w:rsid w:val="00F33F6D"/>
    <w:rsid w:val="00F4091E"/>
    <w:rsid w:val="00F428AF"/>
    <w:rsid w:val="00F516F7"/>
    <w:rsid w:val="00F5183F"/>
    <w:rsid w:val="00F5400D"/>
    <w:rsid w:val="00F722BA"/>
    <w:rsid w:val="00F73A69"/>
    <w:rsid w:val="00F935B9"/>
    <w:rsid w:val="00F93F5E"/>
    <w:rsid w:val="00F97248"/>
    <w:rsid w:val="00F97317"/>
    <w:rsid w:val="00FA44FD"/>
    <w:rsid w:val="00FB3A50"/>
    <w:rsid w:val="00FE13EC"/>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0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95"/>
    <w:pPr>
      <w:ind w:left="720"/>
      <w:contextualSpacing/>
    </w:pPr>
  </w:style>
  <w:style w:type="character" w:customStyle="1" w:styleId="tl8wme">
    <w:name w:val="tl8wme"/>
    <w:basedOn w:val="DefaultParagraphFont"/>
    <w:rsid w:val="00A25D4A"/>
  </w:style>
  <w:style w:type="character" w:styleId="CommentReference">
    <w:name w:val="annotation reference"/>
    <w:basedOn w:val="DefaultParagraphFont"/>
    <w:uiPriority w:val="99"/>
    <w:semiHidden/>
    <w:unhideWhenUsed/>
    <w:rsid w:val="00B0214F"/>
    <w:rPr>
      <w:sz w:val="16"/>
      <w:szCs w:val="16"/>
    </w:rPr>
  </w:style>
  <w:style w:type="paragraph" w:styleId="CommentText">
    <w:name w:val="annotation text"/>
    <w:basedOn w:val="Normal"/>
    <w:link w:val="CommentTextChar"/>
    <w:uiPriority w:val="99"/>
    <w:unhideWhenUsed/>
    <w:rsid w:val="00B0214F"/>
    <w:pPr>
      <w:spacing w:line="240" w:lineRule="auto"/>
    </w:pPr>
    <w:rPr>
      <w:sz w:val="20"/>
      <w:szCs w:val="20"/>
    </w:rPr>
  </w:style>
  <w:style w:type="character" w:customStyle="1" w:styleId="CommentTextChar">
    <w:name w:val="Comment Text Char"/>
    <w:basedOn w:val="DefaultParagraphFont"/>
    <w:link w:val="CommentText"/>
    <w:uiPriority w:val="99"/>
    <w:rsid w:val="00B0214F"/>
    <w:rPr>
      <w:sz w:val="20"/>
      <w:szCs w:val="20"/>
    </w:rPr>
  </w:style>
  <w:style w:type="paragraph" w:styleId="CommentSubject">
    <w:name w:val="annotation subject"/>
    <w:basedOn w:val="CommentText"/>
    <w:next w:val="CommentText"/>
    <w:link w:val="CommentSubjectChar"/>
    <w:uiPriority w:val="99"/>
    <w:semiHidden/>
    <w:unhideWhenUsed/>
    <w:rsid w:val="00B0214F"/>
    <w:rPr>
      <w:b/>
      <w:bCs/>
    </w:rPr>
  </w:style>
  <w:style w:type="character" w:customStyle="1" w:styleId="CommentSubjectChar">
    <w:name w:val="Comment Subject Char"/>
    <w:basedOn w:val="CommentTextChar"/>
    <w:link w:val="CommentSubject"/>
    <w:uiPriority w:val="99"/>
    <w:semiHidden/>
    <w:rsid w:val="00B0214F"/>
    <w:rPr>
      <w:b/>
      <w:bCs/>
      <w:sz w:val="20"/>
      <w:szCs w:val="20"/>
    </w:rPr>
  </w:style>
  <w:style w:type="paragraph" w:styleId="BalloonText">
    <w:name w:val="Balloon Text"/>
    <w:basedOn w:val="Normal"/>
    <w:link w:val="BalloonTextChar"/>
    <w:uiPriority w:val="99"/>
    <w:semiHidden/>
    <w:unhideWhenUsed/>
    <w:rsid w:val="00B0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4F"/>
    <w:rPr>
      <w:rFonts w:ascii="Segoe UI" w:hAnsi="Segoe UI" w:cs="Segoe UI"/>
      <w:sz w:val="18"/>
      <w:szCs w:val="18"/>
    </w:rPr>
  </w:style>
  <w:style w:type="paragraph" w:styleId="Header">
    <w:name w:val="header"/>
    <w:basedOn w:val="Normal"/>
    <w:link w:val="HeaderChar"/>
    <w:uiPriority w:val="99"/>
    <w:unhideWhenUsed/>
    <w:rsid w:val="00F5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F7"/>
  </w:style>
  <w:style w:type="paragraph" w:styleId="Footer">
    <w:name w:val="footer"/>
    <w:basedOn w:val="Normal"/>
    <w:link w:val="FooterChar"/>
    <w:uiPriority w:val="99"/>
    <w:unhideWhenUsed/>
    <w:rsid w:val="00F5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F7"/>
  </w:style>
  <w:style w:type="table" w:styleId="TableGrid">
    <w:name w:val="Table Grid"/>
    <w:basedOn w:val="TableNormal"/>
    <w:uiPriority w:val="39"/>
    <w:rsid w:val="007F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15F2"/>
    <w:pPr>
      <w:spacing w:after="0" w:line="240" w:lineRule="auto"/>
    </w:pPr>
  </w:style>
  <w:style w:type="paragraph" w:customStyle="1" w:styleId="PSBody3">
    <w:name w:val="PSBody3"/>
    <w:autoRedefine/>
    <w:rsid w:val="000D4D8C"/>
    <w:pPr>
      <w:spacing w:after="0" w:line="240" w:lineRule="auto"/>
    </w:pPr>
    <w:rPr>
      <w:rFonts w:ascii="Times New Roman" w:eastAsia="MS Mincho" w:hAnsi="Times New Roman" w:cs="Arial"/>
      <w:bCs/>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79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5158">
          <w:marLeft w:val="135"/>
          <w:marRight w:val="135"/>
          <w:marTop w:val="0"/>
          <w:marBottom w:val="90"/>
          <w:divBdr>
            <w:top w:val="none" w:sz="0" w:space="0" w:color="auto"/>
            <w:left w:val="none" w:sz="0" w:space="0" w:color="auto"/>
            <w:bottom w:val="none" w:sz="0" w:space="0" w:color="auto"/>
            <w:right w:val="none" w:sz="0" w:space="0" w:color="auto"/>
          </w:divBdr>
        </w:div>
        <w:div w:id="414933132">
          <w:marLeft w:val="135"/>
          <w:marRight w:val="135"/>
          <w:marTop w:val="0"/>
          <w:marBottom w:val="90"/>
          <w:divBdr>
            <w:top w:val="none" w:sz="0" w:space="0" w:color="auto"/>
            <w:left w:val="none" w:sz="0" w:space="0" w:color="auto"/>
            <w:bottom w:val="none" w:sz="0" w:space="0" w:color="auto"/>
            <w:right w:val="none" w:sz="0" w:space="0" w:color="auto"/>
          </w:divBdr>
        </w:div>
        <w:div w:id="226380278">
          <w:marLeft w:val="135"/>
          <w:marRight w:val="135"/>
          <w:marTop w:val="0"/>
          <w:marBottom w:val="90"/>
          <w:divBdr>
            <w:top w:val="none" w:sz="0" w:space="0" w:color="auto"/>
            <w:left w:val="none" w:sz="0" w:space="0" w:color="auto"/>
            <w:bottom w:val="none" w:sz="0" w:space="0" w:color="auto"/>
            <w:right w:val="none" w:sz="0" w:space="0" w:color="auto"/>
          </w:divBdr>
        </w:div>
        <w:div w:id="2102945843">
          <w:marLeft w:val="135"/>
          <w:marRight w:val="135"/>
          <w:marTop w:val="0"/>
          <w:marBottom w:val="90"/>
          <w:divBdr>
            <w:top w:val="none" w:sz="0" w:space="0" w:color="auto"/>
            <w:left w:val="none" w:sz="0" w:space="0" w:color="auto"/>
            <w:bottom w:val="none" w:sz="0" w:space="0" w:color="auto"/>
            <w:right w:val="none" w:sz="0" w:space="0" w:color="auto"/>
          </w:divBdr>
        </w:div>
        <w:div w:id="84738198">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3662-AD43-4920-906B-4CA74612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2023-12-06T13:23:00Z</dcterms:created>
  <dcterms:modified xsi:type="dcterms:W3CDTF">2023-12-15T15:40:00Z</dcterms:modified>
</cp:coreProperties>
</file>